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31" w:rsidRPr="00582D31" w:rsidRDefault="00582D31" w:rsidP="00582D31">
      <w:pPr>
        <w:widowControl/>
        <w:shd w:val="clear" w:color="auto" w:fill="FFFFFF"/>
        <w:spacing w:line="495" w:lineRule="atLeast"/>
        <w:jc w:val="center"/>
        <w:outlineLvl w:val="0"/>
        <w:rPr>
          <w:rFonts w:ascii="宋体" w:eastAsia="宋体" w:hAnsi="宋体" w:cs="宋体"/>
          <w:b/>
          <w:bCs/>
          <w:color w:val="065185"/>
          <w:kern w:val="36"/>
          <w:sz w:val="36"/>
          <w:szCs w:val="36"/>
        </w:rPr>
      </w:pPr>
      <w:r w:rsidRPr="00582D31">
        <w:rPr>
          <w:rFonts w:ascii="宋体" w:eastAsia="宋体" w:hAnsi="宋体" w:cs="宋体" w:hint="eastAsia"/>
          <w:b/>
          <w:bCs/>
          <w:color w:val="065185"/>
          <w:kern w:val="36"/>
          <w:sz w:val="36"/>
          <w:szCs w:val="36"/>
        </w:rPr>
        <w:t>关于公布第二十四期本科生科研训练计划立项项目的通知</w:t>
      </w:r>
    </w:p>
    <w:p w:rsidR="00582D31" w:rsidRPr="00582D31" w:rsidRDefault="00582D31" w:rsidP="00582D31">
      <w:pPr>
        <w:widowControl/>
        <w:shd w:val="clear" w:color="auto" w:fill="FFFFFF"/>
        <w:spacing w:line="450" w:lineRule="atLeast"/>
        <w:jc w:val="center"/>
        <w:rPr>
          <w:rFonts w:ascii="宋体" w:eastAsia="宋体" w:hAnsi="宋体" w:cs="宋体" w:hint="eastAsia"/>
          <w:color w:val="065185"/>
          <w:kern w:val="0"/>
          <w:sz w:val="18"/>
          <w:szCs w:val="18"/>
        </w:rPr>
      </w:pPr>
      <w:r w:rsidRPr="00582D31">
        <w:rPr>
          <w:rFonts w:ascii="宋体" w:eastAsia="宋体" w:hAnsi="宋体" w:cs="宋体" w:hint="eastAsia"/>
          <w:color w:val="065185"/>
          <w:kern w:val="0"/>
          <w:sz w:val="18"/>
          <w:szCs w:val="18"/>
        </w:rPr>
        <w:t xml:space="preserve">发布时间：2018年05月15日 　来源:本站原创　　</w:t>
      </w:r>
      <w:r w:rsidRPr="00582D31">
        <w:rPr>
          <w:rFonts w:ascii="宋体" w:eastAsia="宋体" w:hAnsi="宋体" w:cs="宋体" w:hint="eastAsia"/>
          <w:color w:val="065185"/>
          <w:kern w:val="0"/>
          <w:sz w:val="18"/>
        </w:rPr>
        <w:t> </w:t>
      </w:r>
      <w:r w:rsidRPr="00582D31">
        <w:rPr>
          <w:rFonts w:ascii="宋体" w:eastAsia="宋体" w:hAnsi="宋体" w:cs="宋体" w:hint="eastAsia"/>
          <w:color w:val="065185"/>
          <w:kern w:val="0"/>
          <w:sz w:val="18"/>
          <w:szCs w:val="18"/>
        </w:rPr>
        <w:t>【字体：</w:t>
      </w:r>
      <w:hyperlink r:id="rId4" w:history="1">
        <w:r w:rsidRPr="00582D31">
          <w:rPr>
            <w:rFonts w:ascii="宋体" w:eastAsia="宋体" w:hAnsi="宋体" w:cs="宋体" w:hint="eastAsia"/>
            <w:color w:val="000000"/>
            <w:kern w:val="0"/>
            <w:sz w:val="18"/>
          </w:rPr>
          <w:t>大</w:t>
        </w:r>
      </w:hyperlink>
      <w:r w:rsidRPr="00582D31">
        <w:rPr>
          <w:rFonts w:ascii="宋体" w:eastAsia="宋体" w:hAnsi="宋体" w:cs="宋体" w:hint="eastAsia"/>
          <w:color w:val="065185"/>
          <w:kern w:val="0"/>
          <w:sz w:val="18"/>
        </w:rPr>
        <w:t> </w:t>
      </w:r>
      <w:hyperlink r:id="rId5" w:history="1">
        <w:r w:rsidRPr="00582D31">
          <w:rPr>
            <w:rFonts w:ascii="宋体" w:eastAsia="宋体" w:hAnsi="宋体" w:cs="宋体" w:hint="eastAsia"/>
            <w:color w:val="000000"/>
            <w:kern w:val="0"/>
            <w:sz w:val="18"/>
          </w:rPr>
          <w:t>中</w:t>
        </w:r>
      </w:hyperlink>
      <w:r w:rsidRPr="00582D31">
        <w:rPr>
          <w:rFonts w:ascii="宋体" w:eastAsia="宋体" w:hAnsi="宋体" w:cs="宋体" w:hint="eastAsia"/>
          <w:color w:val="065185"/>
          <w:kern w:val="0"/>
          <w:sz w:val="18"/>
        </w:rPr>
        <w:t> </w:t>
      </w:r>
      <w:hyperlink r:id="rId6" w:history="1">
        <w:r w:rsidRPr="00582D31">
          <w:rPr>
            <w:rFonts w:ascii="宋体" w:eastAsia="宋体" w:hAnsi="宋体" w:cs="宋体" w:hint="eastAsia"/>
            <w:color w:val="000000"/>
            <w:kern w:val="0"/>
            <w:sz w:val="18"/>
          </w:rPr>
          <w:t>小</w:t>
        </w:r>
      </w:hyperlink>
      <w:r w:rsidRPr="00582D31">
        <w:rPr>
          <w:rFonts w:ascii="宋体" w:eastAsia="宋体" w:hAnsi="宋体" w:cs="宋体" w:hint="eastAsia"/>
          <w:color w:val="065185"/>
          <w:kern w:val="0"/>
          <w:sz w:val="18"/>
          <w:szCs w:val="18"/>
        </w:rPr>
        <w:t>】 双击滚屏 浏览人数:113</w:t>
      </w:r>
    </w:p>
    <w:p w:rsidR="00582D31" w:rsidRPr="00582D31" w:rsidRDefault="00582D31" w:rsidP="00582D31">
      <w:pPr>
        <w:widowControl/>
        <w:shd w:val="clear" w:color="auto" w:fill="FFFFFF"/>
        <w:spacing w:line="390" w:lineRule="atLeast"/>
        <w:jc w:val="center"/>
        <w:rPr>
          <w:rFonts w:ascii="宋体" w:eastAsia="宋体" w:hAnsi="宋体" w:cs="宋体" w:hint="eastAsia"/>
          <w:color w:val="065185"/>
          <w:kern w:val="0"/>
          <w:sz w:val="24"/>
          <w:szCs w:val="24"/>
        </w:rPr>
      </w:pPr>
      <w:r w:rsidRPr="00582D31">
        <w:rPr>
          <w:rFonts w:ascii="宋体" w:eastAsia="宋体" w:hAnsi="宋体" w:cs="宋体" w:hint="eastAsia"/>
          <w:color w:val="065185"/>
          <w:kern w:val="0"/>
          <w:sz w:val="28"/>
          <w:szCs w:val="28"/>
        </w:rPr>
        <w:t>校教〔2018〕29号</w:t>
      </w:r>
    </w:p>
    <w:p w:rsidR="00582D31" w:rsidRPr="00582D31" w:rsidRDefault="00582D31" w:rsidP="00582D31">
      <w:pPr>
        <w:widowControl/>
        <w:shd w:val="clear" w:color="auto" w:fill="FFFFFF"/>
        <w:spacing w:line="315" w:lineRule="atLeast"/>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各学院：</w:t>
      </w:r>
    </w:p>
    <w:p w:rsidR="00582D31" w:rsidRPr="00582D31" w:rsidRDefault="00582D31" w:rsidP="00582D31">
      <w:pPr>
        <w:widowControl/>
        <w:shd w:val="clear" w:color="auto" w:fill="FFFFFF"/>
        <w:spacing w:line="315" w:lineRule="atLeast"/>
        <w:ind w:firstLine="56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为提高大学生创新精神和实践能力，学校已连续组织开展了23期本科生科研训练计划项目，并取得了一定成效。第24期本科生科研训练计划项目经过申报、遴选、评审和审批，现将立项项目及有关事项通知如下：</w:t>
      </w:r>
    </w:p>
    <w:p w:rsidR="00582D31" w:rsidRPr="00582D31" w:rsidRDefault="00582D31" w:rsidP="00582D31">
      <w:pPr>
        <w:widowControl/>
        <w:shd w:val="clear" w:color="auto" w:fill="FFFFFF"/>
        <w:spacing w:line="315" w:lineRule="atLeast"/>
        <w:ind w:firstLine="56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1.立项项目。第24期本科生科研训练计划项目经校本科生科研训练计划领导小组审定,学校共批准立项395项,现予以公布（具体项目详见附件1、附件2），其中推荐国家级项目42项，推荐省级项目62项，校级项目立项291项。请各学院和项目负责人见文后尽快组织实施。</w:t>
      </w:r>
    </w:p>
    <w:p w:rsidR="00582D31" w:rsidRPr="00582D31" w:rsidRDefault="00582D31" w:rsidP="00582D31">
      <w:pPr>
        <w:widowControl/>
        <w:shd w:val="clear" w:color="auto" w:fill="FFFFFF"/>
        <w:spacing w:line="315" w:lineRule="atLeast"/>
        <w:ind w:firstLine="56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2.资助经费标准。国家级项目20000元/项；省级项目10000元/项；校级理工类重点项目4000元/项、一般项目2000元/项；校级文法经管类重点项目2000元/项、一般项目1000元/项。</w:t>
      </w:r>
    </w:p>
    <w:p w:rsidR="00582D31" w:rsidRPr="00582D31" w:rsidRDefault="00582D31" w:rsidP="00582D31">
      <w:pPr>
        <w:widowControl/>
        <w:shd w:val="clear" w:color="auto" w:fill="FFFFFF"/>
        <w:spacing w:line="315" w:lineRule="atLeast"/>
        <w:ind w:firstLine="56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项目正式启动时先行拨付50%的资助经费，2018年11月进行中期检查，学校根据年度中期检评情况再下拨资助经费余额(未通过中期检评的项目停拨资助经费余额)。国家级、省级、校级项目经费学校直接下拨各学院，由各学院统一负责项目经费管理。学校或学院可根据各项目实施及经费使用情况对项目经费进行适度调整。</w:t>
      </w:r>
    </w:p>
    <w:p w:rsidR="00582D31" w:rsidRPr="00582D31" w:rsidRDefault="00582D31" w:rsidP="00582D31">
      <w:pPr>
        <w:widowControl/>
        <w:shd w:val="clear" w:color="auto" w:fill="FFFFFF"/>
        <w:spacing w:line="315" w:lineRule="atLeast"/>
        <w:ind w:firstLine="56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lastRenderedPageBreak/>
        <w:t>对研究成果公开正式发表（学生作为第一作者在学校认定的核心刊物发表论文、论文被SCI/EI收录或申请专利等）和项目成果参加学科竞赛获奖的优秀项目学校将视具体情况另外给予一定的资助。</w:t>
      </w:r>
    </w:p>
    <w:p w:rsidR="00582D31" w:rsidRPr="00582D31" w:rsidRDefault="00582D31" w:rsidP="00582D31">
      <w:pPr>
        <w:widowControl/>
        <w:shd w:val="clear" w:color="auto" w:fill="FFFFFF"/>
        <w:spacing w:line="315" w:lineRule="atLeast"/>
        <w:ind w:firstLine="56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3.学生发表与项目相关的论文应注明国家、省级大学生创新创业训练计划项目或福州大学本科生科研训练计划项目基金资助。</w:t>
      </w:r>
    </w:p>
    <w:p w:rsidR="00582D31" w:rsidRPr="00582D31" w:rsidRDefault="00582D31" w:rsidP="00582D31">
      <w:pPr>
        <w:widowControl/>
        <w:shd w:val="clear" w:color="auto" w:fill="FFFFFF"/>
        <w:spacing w:line="315" w:lineRule="atLeast"/>
        <w:ind w:firstLine="56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4.项目组织实施。各学院要依据《福州大学大学生创新创业训练计划项目管理实施办法》（福大教（2012）81号文）和《福州大学本科生科研训练计划（SRTP）项目管理实施办法》（福大教（2010）6号文）实行规范化管理，应积极为立项项目的顺利开展提供有利条件，加强项目的跟踪检查，保证项目的顺利实施。</w:t>
      </w:r>
    </w:p>
    <w:p w:rsidR="00582D31" w:rsidRPr="00582D31" w:rsidRDefault="00582D31" w:rsidP="00582D31">
      <w:pPr>
        <w:widowControl/>
        <w:shd w:val="clear" w:color="auto" w:fill="FFFFFF"/>
        <w:spacing w:line="390" w:lineRule="atLeast"/>
        <w:jc w:val="left"/>
        <w:rPr>
          <w:rFonts w:ascii="宋体" w:eastAsia="宋体" w:hAnsi="宋体" w:cs="宋体"/>
          <w:color w:val="065185"/>
          <w:kern w:val="0"/>
          <w:sz w:val="24"/>
          <w:szCs w:val="24"/>
        </w:rPr>
      </w:pPr>
      <w:r w:rsidRPr="00582D31">
        <w:rPr>
          <w:rFonts w:ascii="宋体" w:eastAsia="宋体" w:hAnsi="宋体" w:cs="宋体"/>
          <w:color w:val="065185"/>
          <w:kern w:val="0"/>
          <w:sz w:val="24"/>
          <w:szCs w:val="24"/>
        </w:rPr>
        <w:t> </w:t>
      </w:r>
    </w:p>
    <w:tbl>
      <w:tblPr>
        <w:tblW w:w="8250" w:type="dxa"/>
        <w:tblCellSpacing w:w="15" w:type="dxa"/>
        <w:tblCellMar>
          <w:top w:w="15" w:type="dxa"/>
          <w:left w:w="15" w:type="dxa"/>
          <w:bottom w:w="15" w:type="dxa"/>
          <w:right w:w="15" w:type="dxa"/>
        </w:tblCellMar>
        <w:tblLook w:val="04A0"/>
      </w:tblPr>
      <w:tblGrid>
        <w:gridCol w:w="8250"/>
      </w:tblGrid>
      <w:tr w:rsidR="00582D31" w:rsidRPr="00582D31" w:rsidTr="00582D31">
        <w:trPr>
          <w:trHeight w:val="300"/>
          <w:tblCellSpacing w:w="15" w:type="dxa"/>
        </w:trPr>
        <w:tc>
          <w:tcPr>
            <w:tcW w:w="0" w:type="auto"/>
            <w:vAlign w:val="center"/>
            <w:hideMark/>
          </w:tcPr>
          <w:p w:rsidR="00582D31" w:rsidRPr="00582D31" w:rsidRDefault="00582D31" w:rsidP="00582D31">
            <w:pPr>
              <w:widowControl/>
              <w:jc w:val="left"/>
              <w:rPr>
                <w:rFonts w:ascii="宋体" w:eastAsia="宋体" w:hAnsi="宋体" w:cs="宋体"/>
                <w:kern w:val="0"/>
                <w:sz w:val="24"/>
                <w:szCs w:val="24"/>
              </w:rPr>
            </w:pPr>
            <w:r w:rsidRPr="00582D31">
              <w:rPr>
                <w:rFonts w:ascii="宋体" w:eastAsia="宋体" w:hAnsi="宋体" w:cs="宋体"/>
                <w:kern w:val="0"/>
                <w:sz w:val="24"/>
                <w:szCs w:val="24"/>
              </w:rPr>
              <w:t> </w:t>
            </w:r>
            <w:r w:rsidRPr="00582D31">
              <w:rPr>
                <w:rFonts w:ascii="宋体" w:eastAsia="宋体" w:hAnsi="宋体" w:cs="宋体"/>
                <w:b/>
                <w:bCs/>
                <w:kern w:val="0"/>
                <w:sz w:val="24"/>
                <w:szCs w:val="24"/>
              </w:rPr>
              <w:t>下载信息</w:t>
            </w:r>
            <w:r w:rsidRPr="00582D31">
              <w:rPr>
                <w:rFonts w:ascii="宋体" w:eastAsia="宋体" w:hAnsi="宋体" w:cs="宋体"/>
                <w:kern w:val="0"/>
                <w:sz w:val="24"/>
                <w:szCs w:val="24"/>
              </w:rPr>
              <w:t>  [文件大小：87.08 KB 下载次数：163 次]</w:t>
            </w:r>
          </w:p>
        </w:tc>
      </w:tr>
      <w:tr w:rsidR="00582D31" w:rsidRPr="00582D31" w:rsidTr="00582D31">
        <w:trPr>
          <w:tblCellSpacing w:w="15" w:type="dxa"/>
        </w:trPr>
        <w:tc>
          <w:tcPr>
            <w:tcW w:w="0" w:type="auto"/>
            <w:vAlign w:val="center"/>
            <w:hideMark/>
          </w:tcPr>
          <w:p w:rsidR="00582D31" w:rsidRPr="00582D31" w:rsidRDefault="00582D31" w:rsidP="00582D31">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52400" cy="152400"/>
                  <wp:effectExtent l="19050" t="0" r="0" b="0"/>
                  <wp:docPr id="1" name="图片 1" descr="http://jwch.fzu.edu.cn/editor/ksplus/fileicon/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ch.fzu.edu.cn/editor/ksplus/fileicon/rar.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82D31">
              <w:rPr>
                <w:rFonts w:ascii="宋体" w:eastAsia="宋体" w:hAnsi="宋体" w:cs="宋体"/>
                <w:kern w:val="0"/>
                <w:sz w:val="24"/>
                <w:szCs w:val="24"/>
              </w:rPr>
              <w:t> </w:t>
            </w:r>
            <w:hyperlink r:id="rId8" w:tgtFrame="_blank" w:history="1">
              <w:r w:rsidRPr="00582D31">
                <w:rPr>
                  <w:rFonts w:ascii="宋体" w:eastAsia="宋体" w:hAnsi="宋体" w:cs="宋体"/>
                  <w:color w:val="000000"/>
                  <w:kern w:val="0"/>
                  <w:sz w:val="24"/>
                  <w:szCs w:val="24"/>
                </w:rPr>
                <w:t>点击下载文件:附件下载</w:t>
              </w:r>
            </w:hyperlink>
          </w:p>
        </w:tc>
      </w:tr>
    </w:tbl>
    <w:p w:rsidR="00582D31" w:rsidRPr="00582D31" w:rsidRDefault="00582D31" w:rsidP="00582D31">
      <w:pPr>
        <w:widowControl/>
        <w:shd w:val="clear" w:color="auto" w:fill="FFFFFF"/>
        <w:spacing w:line="390" w:lineRule="atLeast"/>
        <w:ind w:firstLine="28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 附件1：福州大学2018年省级以上大学生创新创业训练计划项目汇总表</w:t>
      </w:r>
    </w:p>
    <w:p w:rsidR="00582D31" w:rsidRPr="00582D31" w:rsidRDefault="00582D31" w:rsidP="00582D31">
      <w:pPr>
        <w:widowControl/>
        <w:shd w:val="clear" w:color="auto" w:fill="FFFFFF"/>
        <w:spacing w:line="390" w:lineRule="atLeast"/>
        <w:ind w:firstLine="28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 附件2：福州大学第24期本科生科研训练计划立项项目汇总表</w:t>
      </w:r>
    </w:p>
    <w:p w:rsidR="00582D31" w:rsidRPr="00582D31" w:rsidRDefault="00582D31" w:rsidP="00582D31">
      <w:pPr>
        <w:widowControl/>
        <w:shd w:val="clear" w:color="auto" w:fill="FFFFFF"/>
        <w:spacing w:line="390" w:lineRule="atLeast"/>
        <w:ind w:firstLine="28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 附件3：福州大学2018年国家、省和校级本科科研训练计划立项经费分配表（首期）</w:t>
      </w:r>
    </w:p>
    <w:p w:rsidR="00582D31" w:rsidRPr="00582D31" w:rsidRDefault="00582D31" w:rsidP="00582D31">
      <w:pPr>
        <w:widowControl/>
        <w:shd w:val="clear" w:color="auto" w:fill="FFFFFF"/>
        <w:spacing w:line="390" w:lineRule="atLeast"/>
        <w:ind w:firstLine="28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 </w:t>
      </w:r>
    </w:p>
    <w:p w:rsidR="00582D31" w:rsidRPr="00582D31" w:rsidRDefault="00582D31" w:rsidP="00582D31">
      <w:pPr>
        <w:widowControl/>
        <w:shd w:val="clear" w:color="auto" w:fill="FFFFFF"/>
        <w:spacing w:line="390" w:lineRule="atLeast"/>
        <w:ind w:firstLine="280"/>
        <w:jc w:val="lef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 </w:t>
      </w:r>
    </w:p>
    <w:p w:rsidR="00582D31" w:rsidRPr="00582D31" w:rsidRDefault="00582D31" w:rsidP="00582D31">
      <w:pPr>
        <w:widowControl/>
        <w:shd w:val="clear" w:color="auto" w:fill="FFFFFF"/>
        <w:spacing w:line="390" w:lineRule="atLeast"/>
        <w:ind w:right="140" w:firstLine="280"/>
        <w:jc w:val="righ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 </w:t>
      </w:r>
    </w:p>
    <w:p w:rsidR="00582D31" w:rsidRPr="00582D31" w:rsidRDefault="00582D31" w:rsidP="00582D31">
      <w:pPr>
        <w:widowControl/>
        <w:shd w:val="clear" w:color="auto" w:fill="FFFFFF"/>
        <w:spacing w:line="390" w:lineRule="atLeast"/>
        <w:ind w:right="140" w:firstLine="280"/>
        <w:jc w:val="righ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福州大学教务处</w:t>
      </w:r>
    </w:p>
    <w:p w:rsidR="00582D31" w:rsidRPr="00582D31" w:rsidRDefault="00582D31" w:rsidP="00582D31">
      <w:pPr>
        <w:widowControl/>
        <w:shd w:val="clear" w:color="auto" w:fill="FFFFFF"/>
        <w:spacing w:line="390" w:lineRule="atLeast"/>
        <w:ind w:firstLine="280"/>
        <w:jc w:val="right"/>
        <w:rPr>
          <w:rFonts w:ascii="宋体" w:eastAsia="宋体" w:hAnsi="宋体" w:cs="宋体"/>
          <w:color w:val="065185"/>
          <w:kern w:val="0"/>
          <w:sz w:val="24"/>
          <w:szCs w:val="24"/>
        </w:rPr>
      </w:pPr>
      <w:r w:rsidRPr="00582D31">
        <w:rPr>
          <w:rFonts w:ascii="宋体" w:eastAsia="宋体" w:hAnsi="宋体" w:cs="宋体" w:hint="eastAsia"/>
          <w:color w:val="065185"/>
          <w:kern w:val="0"/>
          <w:sz w:val="28"/>
          <w:szCs w:val="28"/>
        </w:rPr>
        <w:t>2018年5月14日</w:t>
      </w:r>
    </w:p>
    <w:p w:rsidR="001E4FCF" w:rsidRDefault="001E4FCF">
      <w:pPr>
        <w:rPr>
          <w:rFonts w:hint="eastAsia"/>
        </w:rPr>
      </w:pPr>
    </w:p>
    <w:sectPr w:rsidR="001E4FCF" w:rsidSect="001E4F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2D31"/>
    <w:rsid w:val="001E4FCF"/>
    <w:rsid w:val="00582D31"/>
    <w:rsid w:val="00604D01"/>
    <w:rsid w:val="00A463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FCF"/>
    <w:pPr>
      <w:widowControl w:val="0"/>
      <w:jc w:val="both"/>
    </w:pPr>
  </w:style>
  <w:style w:type="paragraph" w:styleId="1">
    <w:name w:val="heading 1"/>
    <w:basedOn w:val="a"/>
    <w:link w:val="1Char"/>
    <w:uiPriority w:val="9"/>
    <w:qFormat/>
    <w:rsid w:val="00582D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2D31"/>
    <w:rPr>
      <w:rFonts w:ascii="宋体" w:eastAsia="宋体" w:hAnsi="宋体" w:cs="宋体"/>
      <w:b/>
      <w:bCs/>
      <w:kern w:val="36"/>
      <w:sz w:val="48"/>
      <w:szCs w:val="48"/>
    </w:rPr>
  </w:style>
  <w:style w:type="character" w:customStyle="1" w:styleId="apple-converted-space">
    <w:name w:val="apple-converted-space"/>
    <w:basedOn w:val="a0"/>
    <w:rsid w:val="00582D31"/>
  </w:style>
  <w:style w:type="character" w:styleId="a3">
    <w:name w:val="Hyperlink"/>
    <w:basedOn w:val="a0"/>
    <w:uiPriority w:val="99"/>
    <w:semiHidden/>
    <w:unhideWhenUsed/>
    <w:rsid w:val="00582D31"/>
    <w:rPr>
      <w:color w:val="0000FF"/>
      <w:u w:val="single"/>
    </w:rPr>
  </w:style>
  <w:style w:type="paragraph" w:styleId="a4">
    <w:name w:val="Balloon Text"/>
    <w:basedOn w:val="a"/>
    <w:link w:val="Char"/>
    <w:uiPriority w:val="99"/>
    <w:semiHidden/>
    <w:unhideWhenUsed/>
    <w:rsid w:val="00582D31"/>
    <w:rPr>
      <w:sz w:val="18"/>
      <w:szCs w:val="18"/>
    </w:rPr>
  </w:style>
  <w:style w:type="character" w:customStyle="1" w:styleId="Char">
    <w:name w:val="批注框文本 Char"/>
    <w:basedOn w:val="a0"/>
    <w:link w:val="a4"/>
    <w:uiPriority w:val="99"/>
    <w:semiHidden/>
    <w:rsid w:val="00582D31"/>
    <w:rPr>
      <w:sz w:val="18"/>
      <w:szCs w:val="18"/>
    </w:rPr>
  </w:style>
</w:styles>
</file>

<file path=word/webSettings.xml><?xml version="1.0" encoding="utf-8"?>
<w:webSettings xmlns:r="http://schemas.openxmlformats.org/officeDocument/2006/relationships" xmlns:w="http://schemas.openxmlformats.org/wordprocessingml/2006/main">
  <w:divs>
    <w:div w:id="705905459">
      <w:bodyDiv w:val="1"/>
      <w:marLeft w:val="0"/>
      <w:marRight w:val="0"/>
      <w:marTop w:val="0"/>
      <w:marBottom w:val="0"/>
      <w:divBdr>
        <w:top w:val="none" w:sz="0" w:space="0" w:color="auto"/>
        <w:left w:val="none" w:sz="0" w:space="0" w:color="auto"/>
        <w:bottom w:val="none" w:sz="0" w:space="0" w:color="auto"/>
        <w:right w:val="none" w:sz="0" w:space="0" w:color="auto"/>
      </w:divBdr>
      <w:divsChild>
        <w:div w:id="711349144">
          <w:marLeft w:val="0"/>
          <w:marRight w:val="0"/>
          <w:marTop w:val="0"/>
          <w:marBottom w:val="0"/>
          <w:divBdr>
            <w:top w:val="none" w:sz="0" w:space="0" w:color="auto"/>
            <w:left w:val="none" w:sz="0" w:space="0" w:color="auto"/>
            <w:bottom w:val="single" w:sz="12" w:space="0" w:color="ACD4F4"/>
            <w:right w:val="none" w:sz="0" w:space="0" w:color="auto"/>
          </w:divBdr>
        </w:div>
        <w:div w:id="605117097">
          <w:marLeft w:val="0"/>
          <w:marRight w:val="0"/>
          <w:marTop w:val="0"/>
          <w:marBottom w:val="0"/>
          <w:divBdr>
            <w:top w:val="none" w:sz="0" w:space="0" w:color="auto"/>
            <w:left w:val="none" w:sz="0" w:space="0" w:color="auto"/>
            <w:bottom w:val="none" w:sz="0" w:space="0" w:color="auto"/>
            <w:right w:val="none" w:sz="0" w:space="0" w:color="auto"/>
          </w:divBdr>
          <w:divsChild>
            <w:div w:id="1308702281">
              <w:marLeft w:val="0"/>
              <w:marRight w:val="0"/>
              <w:marTop w:val="0"/>
              <w:marBottom w:val="0"/>
              <w:divBdr>
                <w:top w:val="none" w:sz="0" w:space="0" w:color="auto"/>
                <w:left w:val="none" w:sz="0" w:space="0" w:color="auto"/>
                <w:bottom w:val="none" w:sz="0" w:space="0" w:color="auto"/>
                <w:right w:val="none" w:sz="0" w:space="0" w:color="auto"/>
              </w:divBdr>
              <w:divsChild>
                <w:div w:id="1426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ch.fzu.edu.cn/item/filedown.asp?id=1304"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ontentSize(12)" TargetMode="External"/><Relationship Id="rId5" Type="http://schemas.openxmlformats.org/officeDocument/2006/relationships/hyperlink" Target="javascript:ContentSize(14)" TargetMode="External"/><Relationship Id="rId10" Type="http://schemas.openxmlformats.org/officeDocument/2006/relationships/theme" Target="theme/theme1.xml"/><Relationship Id="rId4" Type="http://schemas.openxmlformats.org/officeDocument/2006/relationships/hyperlink" Target="javascript:ContentSize(16)"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1064</Characters>
  <Application>Microsoft Office Word</Application>
  <DocSecurity>0</DocSecurity>
  <Lines>8</Lines>
  <Paragraphs>2</Paragraphs>
  <ScaleCrop>false</ScaleCrop>
  <Company>Microsoft</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2018-05-15T07:15:00Z</dcterms:created>
  <dcterms:modified xsi:type="dcterms:W3CDTF">2018-05-15T07:15:00Z</dcterms:modified>
</cp:coreProperties>
</file>