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37" w:rsidRDefault="00C814FE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附件（三</w:t>
      </w:r>
      <w:bookmarkStart w:id="0" w:name="_GoBack"/>
      <w:bookmarkEnd w:id="0"/>
      <w:r w:rsidR="00B54137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0F3603" w:rsidRPr="00C43648" w:rsidRDefault="00B54137" w:rsidP="00B54137">
      <w:pPr>
        <w:jc w:val="center"/>
        <w:rPr>
          <w:rFonts w:ascii="黑体" w:eastAsia="黑体" w:hAnsi="黑体"/>
          <w:b/>
          <w:sz w:val="36"/>
          <w:szCs w:val="36"/>
        </w:rPr>
      </w:pPr>
      <w:r w:rsidRPr="00C43648">
        <w:rPr>
          <w:rFonts w:ascii="黑体" w:eastAsia="黑体" w:hAnsi="黑体" w:cs="宋体" w:hint="eastAsia"/>
          <w:b/>
          <w:kern w:val="0"/>
          <w:sz w:val="36"/>
          <w:szCs w:val="36"/>
        </w:rPr>
        <w:t>福州大学国家</w:t>
      </w:r>
      <w:r w:rsidR="0012005E" w:rsidRPr="00C43648">
        <w:rPr>
          <w:rFonts w:ascii="黑体" w:eastAsia="黑体" w:hAnsi="黑体" w:cs="宋体" w:hint="eastAsia"/>
          <w:b/>
          <w:kern w:val="0"/>
          <w:sz w:val="36"/>
          <w:szCs w:val="36"/>
        </w:rPr>
        <w:t>级项目</w:t>
      </w:r>
      <w:r w:rsidRPr="00C43648">
        <w:rPr>
          <w:rFonts w:ascii="黑体" w:eastAsia="黑体" w:hAnsi="黑体" w:cs="宋体" w:hint="eastAsia"/>
          <w:b/>
          <w:kern w:val="0"/>
          <w:sz w:val="36"/>
          <w:szCs w:val="36"/>
        </w:rPr>
        <w:t>培育计划和奖惩措施</w:t>
      </w:r>
    </w:p>
    <w:p w:rsidR="00B54137" w:rsidRDefault="00B54137" w:rsidP="0012005E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各学院（单位）实行国家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</w:rPr>
        <w:t>项目目标责任制和考核制（考核期一般为3年），通过引育人才、做大博士后和访问学者队伍、提高项目申请书质量等方法，提高我校国家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</w:rPr>
        <w:t>项目数。全校国家</w:t>
      </w:r>
      <w:r w:rsidR="0081349A"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</w:rPr>
        <w:t>项目</w:t>
      </w:r>
      <w:r w:rsidR="0081349A">
        <w:rPr>
          <w:rFonts w:ascii="宋体" w:hAnsi="宋体" w:cs="宋体" w:hint="eastAsia"/>
          <w:kern w:val="0"/>
          <w:sz w:val="28"/>
          <w:szCs w:val="28"/>
        </w:rPr>
        <w:t>总</w:t>
      </w:r>
      <w:r>
        <w:rPr>
          <w:rFonts w:ascii="宋体" w:hAnsi="宋体" w:cs="宋体" w:hint="eastAsia"/>
          <w:kern w:val="0"/>
          <w:sz w:val="28"/>
          <w:szCs w:val="28"/>
        </w:rPr>
        <w:t>数</w:t>
      </w:r>
      <w:r w:rsidR="0057708D">
        <w:rPr>
          <w:rFonts w:ascii="宋体" w:hAnsi="宋体" w:cs="宋体" w:hint="eastAsia"/>
          <w:kern w:val="0"/>
          <w:sz w:val="28"/>
          <w:szCs w:val="28"/>
        </w:rPr>
        <w:t>：</w:t>
      </w:r>
      <w:r w:rsidR="0081349A">
        <w:rPr>
          <w:rFonts w:ascii="宋体" w:hAnsi="宋体" w:cs="宋体" w:hint="eastAsia"/>
          <w:kern w:val="0"/>
          <w:sz w:val="28"/>
          <w:szCs w:val="28"/>
        </w:rPr>
        <w:t>2018年力争超过150项，</w:t>
      </w:r>
      <w:r>
        <w:rPr>
          <w:rFonts w:ascii="宋体" w:hAnsi="宋体" w:cs="宋体" w:hint="eastAsia"/>
          <w:kern w:val="0"/>
          <w:sz w:val="28"/>
          <w:szCs w:val="28"/>
        </w:rPr>
        <w:t>2020年力争超过</w:t>
      </w:r>
      <w:r w:rsidR="0081349A">
        <w:rPr>
          <w:rFonts w:ascii="宋体" w:hAnsi="宋体" w:cs="宋体" w:hint="eastAsia"/>
          <w:kern w:val="0"/>
          <w:sz w:val="28"/>
          <w:szCs w:val="28"/>
        </w:rPr>
        <w:t>20</w:t>
      </w:r>
      <w:r>
        <w:rPr>
          <w:rFonts w:ascii="宋体" w:hAnsi="宋体" w:cs="宋体" w:hint="eastAsia"/>
          <w:kern w:val="0"/>
          <w:sz w:val="28"/>
          <w:szCs w:val="28"/>
        </w:rPr>
        <w:t>0项</w:t>
      </w:r>
      <w:r w:rsidR="0012005E" w:rsidRPr="0012005E"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>具体办法是：</w:t>
      </w:r>
    </w:p>
    <w:p w:rsidR="00B54137" w:rsidRDefault="00B54137" w:rsidP="00B54137">
      <w:pPr>
        <w:widowControl/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确定年度学校国家基金项目数</w:t>
      </w:r>
      <w:r w:rsidR="0012005E">
        <w:rPr>
          <w:rFonts w:ascii="宋体" w:hAnsi="宋体" w:cs="宋体" w:hint="eastAsia"/>
          <w:kern w:val="0"/>
          <w:sz w:val="28"/>
          <w:szCs w:val="28"/>
        </w:rPr>
        <w:t>和国家级项目数</w:t>
      </w:r>
      <w:r>
        <w:rPr>
          <w:rFonts w:ascii="宋体" w:hAnsi="宋体" w:cs="宋体" w:hint="eastAsia"/>
          <w:kern w:val="0"/>
          <w:sz w:val="28"/>
          <w:szCs w:val="28"/>
        </w:rPr>
        <w:t>目标。</w:t>
      </w:r>
    </w:p>
    <w:p w:rsidR="00B54137" w:rsidRDefault="00B54137" w:rsidP="00B54137">
      <w:pPr>
        <w:widowControl/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根据前5年学院获得的国家基金项目</w:t>
      </w:r>
      <w:r w:rsidR="0012005E">
        <w:rPr>
          <w:rFonts w:ascii="宋体" w:hAnsi="宋体" w:cs="宋体" w:hint="eastAsia"/>
          <w:kern w:val="0"/>
          <w:sz w:val="28"/>
          <w:szCs w:val="28"/>
        </w:rPr>
        <w:t>和国家级项目</w:t>
      </w:r>
      <w:r>
        <w:rPr>
          <w:rFonts w:ascii="宋体" w:hAnsi="宋体" w:cs="宋体" w:hint="eastAsia"/>
          <w:kern w:val="0"/>
          <w:sz w:val="28"/>
          <w:szCs w:val="28"/>
        </w:rPr>
        <w:t>情况，将学校年度目标分解到各个学院，形成学院年度目标。</w:t>
      </w:r>
    </w:p>
    <w:p w:rsidR="00B54137" w:rsidRDefault="00B54137" w:rsidP="00B54137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设立国家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</w:rPr>
        <w:t>项目培育项目，用于帮助教师提升申请书质量、打好研究基础、做好合作交流。培育项目的主要目标是国家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</w:rPr>
        <w:t>项目立项。资助办法是：</w:t>
      </w:r>
    </w:p>
    <w:p w:rsidR="00B54137" w:rsidRDefault="00B54137" w:rsidP="00B54137">
      <w:pPr>
        <w:widowControl/>
        <w:spacing w:line="560" w:lineRule="exact"/>
        <w:ind w:leftChars="270" w:left="56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（1）教师提交申请书</w:t>
      </w:r>
    </w:p>
    <w:p w:rsidR="00B54137" w:rsidRDefault="00B54137" w:rsidP="00B54137">
      <w:pPr>
        <w:widowControl/>
        <w:spacing w:line="560" w:lineRule="exact"/>
        <w:ind w:leftChars="270" w:left="56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（2）学院评审推荐</w:t>
      </w:r>
    </w:p>
    <w:p w:rsidR="006D18C8" w:rsidRDefault="00B54137" w:rsidP="007C39F0">
      <w:pPr>
        <w:widowControl/>
        <w:spacing w:line="560" w:lineRule="exact"/>
        <w:ind w:leftChars="270" w:left="56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（3）学校组织校内外专家评审</w:t>
      </w:r>
      <w:r w:rsidR="003816D2">
        <w:rPr>
          <w:rFonts w:ascii="宋体" w:hAnsi="宋体" w:cs="宋体" w:hint="eastAsia"/>
          <w:kern w:val="0"/>
          <w:sz w:val="28"/>
          <w:szCs w:val="28"/>
        </w:rPr>
        <w:t>后</w:t>
      </w:r>
      <w:r>
        <w:rPr>
          <w:rFonts w:ascii="宋体" w:hAnsi="宋体" w:cs="宋体" w:hint="eastAsia"/>
          <w:kern w:val="0"/>
          <w:sz w:val="28"/>
          <w:szCs w:val="28"/>
        </w:rPr>
        <w:t>择优资助。</w:t>
      </w:r>
    </w:p>
    <w:p w:rsidR="007C39F0" w:rsidRDefault="006D18C8" w:rsidP="006D18C8">
      <w:pPr>
        <w:widowControl/>
        <w:spacing w:line="560" w:lineRule="exact"/>
        <w:ind w:leftChars="270" w:left="567" w:firstLineChars="202" w:firstLine="56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理工类方面，</w:t>
      </w:r>
      <w:r w:rsidR="00B54137">
        <w:rPr>
          <w:rFonts w:ascii="宋体" w:hAnsi="宋体" w:cs="宋体" w:hint="eastAsia"/>
          <w:kern w:val="0"/>
          <w:sz w:val="28"/>
          <w:szCs w:val="28"/>
        </w:rPr>
        <w:t>对于国家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 w:rsidR="00B54137">
        <w:rPr>
          <w:rFonts w:ascii="宋体" w:hAnsi="宋体" w:cs="宋体" w:hint="eastAsia"/>
          <w:kern w:val="0"/>
          <w:sz w:val="28"/>
          <w:szCs w:val="28"/>
        </w:rPr>
        <w:t>重大项目、重点项目、</w:t>
      </w:r>
      <w:r w:rsidR="0012005E">
        <w:rPr>
          <w:rFonts w:ascii="宋体" w:hAnsi="宋体" w:cs="宋体" w:hint="eastAsia"/>
          <w:kern w:val="0"/>
          <w:sz w:val="28"/>
          <w:szCs w:val="28"/>
        </w:rPr>
        <w:t>普通项目（面上项目）</w:t>
      </w:r>
      <w:r w:rsidR="00B54137">
        <w:rPr>
          <w:rFonts w:ascii="宋体" w:hAnsi="宋体" w:cs="宋体" w:hint="eastAsia"/>
          <w:kern w:val="0"/>
          <w:sz w:val="28"/>
          <w:szCs w:val="28"/>
        </w:rPr>
        <w:t>和青年基金项目共四类项目，每项培育经费分别为50万元、30万元、10万元和5万元，每年资助项数分别不超过</w:t>
      </w:r>
      <w:r w:rsidR="008C7C7F">
        <w:rPr>
          <w:rFonts w:ascii="宋体" w:hAnsi="宋体" w:cs="宋体" w:hint="eastAsia"/>
          <w:kern w:val="0"/>
          <w:sz w:val="28"/>
          <w:szCs w:val="28"/>
        </w:rPr>
        <w:t>：</w:t>
      </w:r>
      <w:r w:rsidR="006021FE">
        <w:rPr>
          <w:rFonts w:ascii="宋体" w:hAnsi="宋体" w:cs="宋体" w:hint="eastAsia"/>
          <w:kern w:val="0"/>
          <w:sz w:val="28"/>
          <w:szCs w:val="28"/>
        </w:rPr>
        <w:t>3</w:t>
      </w:r>
      <w:r w:rsidR="00B54137">
        <w:rPr>
          <w:rFonts w:ascii="宋体" w:hAnsi="宋体" w:cs="宋体" w:hint="eastAsia"/>
          <w:kern w:val="0"/>
          <w:sz w:val="28"/>
          <w:szCs w:val="28"/>
        </w:rPr>
        <w:t>项、</w:t>
      </w:r>
      <w:r w:rsidR="006021FE">
        <w:rPr>
          <w:rFonts w:ascii="宋体" w:hAnsi="宋体" w:cs="宋体" w:hint="eastAsia"/>
          <w:kern w:val="0"/>
          <w:sz w:val="28"/>
          <w:szCs w:val="28"/>
        </w:rPr>
        <w:t>15</w:t>
      </w:r>
      <w:r w:rsidR="00B54137">
        <w:rPr>
          <w:rFonts w:ascii="宋体" w:hAnsi="宋体" w:cs="宋体" w:hint="eastAsia"/>
          <w:kern w:val="0"/>
          <w:sz w:val="28"/>
          <w:szCs w:val="28"/>
        </w:rPr>
        <w:t>项、</w:t>
      </w:r>
      <w:r w:rsidR="0012005E">
        <w:rPr>
          <w:rFonts w:ascii="宋体" w:hAnsi="宋体" w:cs="宋体" w:hint="eastAsia"/>
          <w:kern w:val="0"/>
          <w:sz w:val="28"/>
          <w:szCs w:val="28"/>
        </w:rPr>
        <w:t>10</w:t>
      </w:r>
      <w:r w:rsidR="00B54137">
        <w:rPr>
          <w:rFonts w:ascii="宋体" w:hAnsi="宋体" w:cs="宋体" w:hint="eastAsia"/>
          <w:kern w:val="0"/>
          <w:sz w:val="28"/>
          <w:szCs w:val="28"/>
        </w:rPr>
        <w:t>0项和</w:t>
      </w:r>
      <w:r w:rsidR="0012005E">
        <w:rPr>
          <w:rFonts w:ascii="宋体" w:hAnsi="宋体" w:cs="宋体" w:hint="eastAsia"/>
          <w:kern w:val="0"/>
          <w:sz w:val="28"/>
          <w:szCs w:val="28"/>
        </w:rPr>
        <w:t>2</w:t>
      </w:r>
      <w:r w:rsidR="00B54137">
        <w:rPr>
          <w:rFonts w:ascii="宋体" w:hAnsi="宋体" w:cs="宋体" w:hint="eastAsia"/>
          <w:kern w:val="0"/>
          <w:sz w:val="28"/>
          <w:szCs w:val="28"/>
        </w:rPr>
        <w:t>00项。</w:t>
      </w:r>
    </w:p>
    <w:p w:rsidR="007C39F0" w:rsidRPr="007C39F0" w:rsidRDefault="006D18C8" w:rsidP="006D18C8">
      <w:pPr>
        <w:widowControl/>
        <w:spacing w:line="560" w:lineRule="exact"/>
        <w:ind w:leftChars="270" w:left="567" w:firstLineChars="202" w:firstLine="566"/>
        <w:jc w:val="left"/>
        <w:rPr>
          <w:rFonts w:ascii="宋体" w:hAnsi="宋体" w:cs="宋体"/>
          <w:kern w:val="0"/>
          <w:sz w:val="28"/>
          <w:szCs w:val="28"/>
          <w:highlight w:val="green"/>
        </w:rPr>
      </w:pPr>
      <w:r>
        <w:rPr>
          <w:rFonts w:ascii="宋体" w:hAnsi="宋体" w:cs="宋体" w:hint="eastAsia"/>
          <w:kern w:val="0"/>
          <w:sz w:val="28"/>
          <w:szCs w:val="28"/>
        </w:rPr>
        <w:t>社科类方面，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通过</w:t>
      </w:r>
      <w:bookmarkStart w:id="1" w:name="_Toc414891107"/>
      <w:bookmarkStart w:id="2" w:name="_Toc414891466"/>
      <w:bookmarkStart w:id="3" w:name="_Toc13326"/>
      <w:bookmarkStart w:id="4" w:name="_Toc25163"/>
      <w:r w:rsidR="007C39F0" w:rsidRPr="006D18C8">
        <w:rPr>
          <w:rFonts w:ascii="宋体" w:hAnsi="宋体" w:cs="宋体" w:hint="eastAsia"/>
          <w:kern w:val="0"/>
          <w:sz w:val="28"/>
          <w:szCs w:val="28"/>
        </w:rPr>
        <w:t>“福州</w:t>
      </w:r>
      <w:r w:rsidR="007C39F0" w:rsidRPr="006D18C8">
        <w:rPr>
          <w:rFonts w:ascii="宋体" w:hAnsi="宋体" w:cs="宋体"/>
          <w:kern w:val="0"/>
          <w:sz w:val="28"/>
          <w:szCs w:val="28"/>
        </w:rPr>
        <w:t>大学</w:t>
      </w:r>
      <w:bookmarkEnd w:id="1"/>
      <w:bookmarkEnd w:id="2"/>
      <w:bookmarkEnd w:id="3"/>
      <w:bookmarkEnd w:id="4"/>
      <w:r w:rsidR="007C39F0" w:rsidRPr="006D18C8">
        <w:rPr>
          <w:rFonts w:ascii="宋体" w:hAnsi="宋体" w:cs="宋体" w:hint="eastAsia"/>
          <w:kern w:val="0"/>
          <w:sz w:val="28"/>
          <w:szCs w:val="28"/>
        </w:rPr>
        <w:t>哲学社会科学创新团队”途径，</w:t>
      </w:r>
      <w:r w:rsidR="007C39F0" w:rsidRPr="006D18C8">
        <w:rPr>
          <w:rFonts w:ascii="宋体" w:hAnsi="宋体" w:cs="宋体"/>
          <w:kern w:val="0"/>
          <w:sz w:val="28"/>
          <w:szCs w:val="28"/>
        </w:rPr>
        <w:t>培育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国家社科基金项目；对于</w:t>
      </w:r>
      <w:r w:rsidR="007C39F0" w:rsidRPr="006D18C8">
        <w:rPr>
          <w:rFonts w:ascii="宋体" w:hAnsi="宋体" w:cs="宋体"/>
          <w:kern w:val="0"/>
          <w:sz w:val="28"/>
          <w:szCs w:val="28"/>
        </w:rPr>
        <w:t>非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“福州</w:t>
      </w:r>
      <w:r w:rsidR="007C39F0" w:rsidRPr="006D18C8">
        <w:rPr>
          <w:rFonts w:ascii="宋体" w:hAnsi="宋体" w:cs="宋体"/>
          <w:kern w:val="0"/>
          <w:sz w:val="28"/>
          <w:szCs w:val="28"/>
        </w:rPr>
        <w:t>大学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哲学社会科学创新团队”成员</w:t>
      </w:r>
      <w:r w:rsidR="007C39F0" w:rsidRPr="006D18C8">
        <w:rPr>
          <w:rFonts w:ascii="宋体" w:hAnsi="宋体" w:cs="宋体"/>
          <w:kern w:val="0"/>
          <w:sz w:val="28"/>
          <w:szCs w:val="28"/>
        </w:rPr>
        <w:t>，</w:t>
      </w:r>
      <w:r w:rsidR="004D0CEA" w:rsidRPr="006D18C8">
        <w:rPr>
          <w:rFonts w:ascii="宋体" w:hAnsi="宋体" w:cs="宋体" w:hint="eastAsia"/>
          <w:kern w:val="0"/>
          <w:sz w:val="28"/>
          <w:szCs w:val="28"/>
        </w:rPr>
        <w:t>遴选</w:t>
      </w:r>
      <w:r w:rsidR="007C39F0" w:rsidRPr="006D18C8">
        <w:rPr>
          <w:rFonts w:ascii="宋体" w:hAnsi="宋体" w:cs="宋体"/>
          <w:kern w:val="0"/>
          <w:sz w:val="28"/>
          <w:szCs w:val="28"/>
        </w:rPr>
        <w:t>培育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国家社科基金重大项目、重点项目、面上项目和青年基金项目，每项培育经费分别为</w:t>
      </w:r>
      <w:r w:rsidR="007C39F0" w:rsidRPr="006D18C8">
        <w:rPr>
          <w:rFonts w:ascii="宋体" w:hAnsi="宋体" w:cs="宋体"/>
          <w:kern w:val="0"/>
          <w:sz w:val="28"/>
          <w:szCs w:val="28"/>
        </w:rPr>
        <w:t>10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万元、</w:t>
      </w:r>
      <w:r w:rsidR="007C39F0" w:rsidRPr="006D18C8">
        <w:rPr>
          <w:rFonts w:ascii="宋体" w:hAnsi="宋体" w:cs="宋体"/>
          <w:kern w:val="0"/>
          <w:sz w:val="28"/>
          <w:szCs w:val="28"/>
        </w:rPr>
        <w:t>8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万元、</w:t>
      </w:r>
      <w:r w:rsidR="007C39F0" w:rsidRPr="006D18C8">
        <w:rPr>
          <w:rFonts w:ascii="宋体" w:hAnsi="宋体" w:cs="宋体"/>
          <w:kern w:val="0"/>
          <w:sz w:val="28"/>
          <w:szCs w:val="28"/>
        </w:rPr>
        <w:t>5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万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lastRenderedPageBreak/>
        <w:t>元和</w:t>
      </w:r>
      <w:r w:rsidR="007C39F0" w:rsidRPr="006D18C8">
        <w:rPr>
          <w:rFonts w:ascii="宋体" w:hAnsi="宋体" w:cs="宋体"/>
          <w:kern w:val="0"/>
          <w:sz w:val="28"/>
          <w:szCs w:val="28"/>
        </w:rPr>
        <w:t>3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万元，每年资助项数分别不超过</w:t>
      </w:r>
      <w:r w:rsidR="007C39F0" w:rsidRPr="006D18C8">
        <w:rPr>
          <w:rFonts w:ascii="宋体" w:hAnsi="宋体" w:cs="宋体"/>
          <w:kern w:val="0"/>
          <w:sz w:val="28"/>
          <w:szCs w:val="28"/>
        </w:rPr>
        <w:t>3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项、</w:t>
      </w:r>
      <w:r w:rsidR="007C39F0" w:rsidRPr="006D18C8">
        <w:rPr>
          <w:rFonts w:ascii="宋体" w:hAnsi="宋体" w:cs="宋体"/>
          <w:kern w:val="0"/>
          <w:sz w:val="28"/>
          <w:szCs w:val="28"/>
        </w:rPr>
        <w:t>5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项、</w:t>
      </w:r>
      <w:r w:rsidR="007C39F0" w:rsidRPr="006D18C8">
        <w:rPr>
          <w:rFonts w:ascii="宋体" w:hAnsi="宋体" w:cs="宋体"/>
          <w:kern w:val="0"/>
          <w:sz w:val="28"/>
          <w:szCs w:val="28"/>
        </w:rPr>
        <w:t>20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项、</w:t>
      </w:r>
      <w:r w:rsidR="007C39F0" w:rsidRPr="006D18C8">
        <w:rPr>
          <w:rFonts w:ascii="宋体" w:hAnsi="宋体" w:cs="宋体"/>
          <w:kern w:val="0"/>
          <w:sz w:val="28"/>
          <w:szCs w:val="28"/>
        </w:rPr>
        <w:t>20</w:t>
      </w:r>
      <w:r w:rsidR="007C39F0" w:rsidRPr="006D18C8">
        <w:rPr>
          <w:rFonts w:ascii="宋体" w:hAnsi="宋体" w:cs="宋体" w:hint="eastAsia"/>
          <w:kern w:val="0"/>
          <w:sz w:val="28"/>
          <w:szCs w:val="28"/>
        </w:rPr>
        <w:t>项。</w:t>
      </w:r>
    </w:p>
    <w:p w:rsidR="00B54137" w:rsidRDefault="00B54137" w:rsidP="00B54137">
      <w:pPr>
        <w:widowControl/>
        <w:spacing w:line="560" w:lineRule="exact"/>
        <w:ind w:leftChars="270" w:left="56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（4）同类项目每位教师最多只能获得一次资助，且须在完成目标（即获该类别国家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级项目</w:t>
      </w:r>
      <w:r>
        <w:rPr>
          <w:rFonts w:ascii="宋体" w:hAnsi="宋体" w:cs="宋体" w:hint="eastAsia"/>
          <w:kern w:val="0"/>
          <w:sz w:val="28"/>
          <w:szCs w:val="28"/>
        </w:rPr>
        <w:t>资助）或更高目标后才能再次申请。</w:t>
      </w:r>
    </w:p>
    <w:p w:rsidR="00B54137" w:rsidRDefault="00B54137" w:rsidP="00B54137">
      <w:pPr>
        <w:widowControl/>
        <w:spacing w:line="560" w:lineRule="exact"/>
        <w:ind w:leftChars="270" w:left="56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（5）培育经费作为科研活动的直接费用，其中不超过</w:t>
      </w:r>
      <w:r w:rsidR="003816D2"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0%额度可用于劳务费和专家咨询费。</w:t>
      </w:r>
    </w:p>
    <w:p w:rsidR="00B54137" w:rsidRDefault="00B54137" w:rsidP="00B54137">
      <w:pPr>
        <w:widowControl/>
        <w:spacing w:line="560" w:lineRule="exact"/>
        <w:ind w:leftChars="270" w:left="56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（6）培育经费有效期3年，逾期未用完学校收回。</w:t>
      </w:r>
    </w:p>
    <w:p w:rsidR="00B54137" w:rsidRPr="005C1C18" w:rsidRDefault="00B54137" w:rsidP="00B54137">
      <w:pPr>
        <w:widowControl/>
        <w:spacing w:line="560" w:lineRule="exact"/>
        <w:ind w:leftChars="270" w:left="567"/>
        <w:jc w:val="left"/>
        <w:rPr>
          <w:rFonts w:ascii="宋体" w:hAnsi="宋体" w:cs="宋体"/>
          <w:kern w:val="0"/>
          <w:sz w:val="28"/>
          <w:szCs w:val="28"/>
        </w:rPr>
      </w:pPr>
      <w:r w:rsidRPr="005C1C18">
        <w:rPr>
          <w:rFonts w:ascii="宋体" w:hAnsi="宋体" w:cs="宋体" w:hint="eastAsia"/>
          <w:kern w:val="0"/>
          <w:sz w:val="28"/>
          <w:szCs w:val="28"/>
        </w:rPr>
        <w:t>（7）自立项起5年内没有完成立项目标或更高目标者，</w:t>
      </w:r>
      <w:r w:rsidR="003816D2">
        <w:rPr>
          <w:rFonts w:ascii="宋体" w:hAnsi="宋体" w:cs="宋体" w:hint="eastAsia"/>
          <w:kern w:val="0"/>
          <w:sz w:val="28"/>
          <w:szCs w:val="28"/>
        </w:rPr>
        <w:t>第5年那个</w:t>
      </w:r>
      <w:r w:rsidRPr="005C1C18">
        <w:rPr>
          <w:rFonts w:ascii="宋体" w:hAnsi="宋体" w:cs="宋体" w:hint="eastAsia"/>
          <w:kern w:val="0"/>
          <w:sz w:val="28"/>
          <w:szCs w:val="28"/>
        </w:rPr>
        <w:t>考核期的考核成绩</w:t>
      </w:r>
      <w:r w:rsidR="003816D2">
        <w:rPr>
          <w:rFonts w:ascii="宋体" w:hAnsi="宋体" w:cs="宋体" w:hint="eastAsia"/>
          <w:kern w:val="0"/>
          <w:sz w:val="28"/>
          <w:szCs w:val="28"/>
        </w:rPr>
        <w:t>下调一级</w:t>
      </w:r>
      <w:r w:rsidRPr="005C1C18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54137" w:rsidRPr="005C1C18" w:rsidRDefault="00B54137" w:rsidP="00B54137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5C1C18">
        <w:rPr>
          <w:rFonts w:ascii="宋体" w:hAnsi="宋体" w:cs="宋体" w:hint="eastAsia"/>
          <w:kern w:val="0"/>
          <w:sz w:val="28"/>
          <w:szCs w:val="28"/>
        </w:rPr>
        <w:t>学院国家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 w:rsidRPr="005C1C18">
        <w:rPr>
          <w:rFonts w:ascii="宋体" w:hAnsi="宋体" w:cs="宋体" w:hint="eastAsia"/>
          <w:kern w:val="0"/>
          <w:sz w:val="28"/>
          <w:szCs w:val="28"/>
        </w:rPr>
        <w:t>项目目标和培育项目目标的完成情况，将作为科研项目管理费间接经费和结余经费分配、人才团队基地与项目推荐、校内项目设立、资源分配与使用等事项的重要依据。</w:t>
      </w:r>
    </w:p>
    <w:p w:rsidR="00B54137" w:rsidRPr="005C1C18" w:rsidRDefault="00B54137" w:rsidP="00B54137">
      <w:pPr>
        <w:numPr>
          <w:ilvl w:val="0"/>
          <w:numId w:val="3"/>
        </w:numPr>
        <w:rPr>
          <w:rFonts w:ascii="宋体" w:hAnsi="宋体" w:cs="宋体"/>
          <w:kern w:val="0"/>
          <w:sz w:val="28"/>
          <w:szCs w:val="28"/>
        </w:rPr>
      </w:pPr>
      <w:r w:rsidRPr="005C1C18">
        <w:rPr>
          <w:rFonts w:ascii="宋体" w:hAnsi="宋体" w:cs="宋体" w:hint="eastAsia"/>
          <w:kern w:val="0"/>
          <w:sz w:val="28"/>
          <w:szCs w:val="28"/>
        </w:rPr>
        <w:t>学校划拨给学院的项目管理费、分配给学院的各类限项申报项目数等与学院国家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 w:rsidRPr="005C1C18">
        <w:rPr>
          <w:rFonts w:ascii="宋体" w:hAnsi="宋体" w:cs="宋体" w:hint="eastAsia"/>
          <w:kern w:val="0"/>
          <w:sz w:val="28"/>
          <w:szCs w:val="28"/>
        </w:rPr>
        <w:t>项目目标完成率成正比。</w:t>
      </w:r>
    </w:p>
    <w:p w:rsidR="00B54137" w:rsidRPr="005C1C18" w:rsidRDefault="00B54137" w:rsidP="00B54137">
      <w:pPr>
        <w:numPr>
          <w:ilvl w:val="0"/>
          <w:numId w:val="3"/>
        </w:numPr>
        <w:rPr>
          <w:rFonts w:ascii="宋体" w:hAnsi="宋体" w:cs="宋体"/>
          <w:kern w:val="0"/>
          <w:sz w:val="28"/>
          <w:szCs w:val="28"/>
        </w:rPr>
      </w:pPr>
      <w:r w:rsidRPr="005C1C18">
        <w:rPr>
          <w:rFonts w:ascii="宋体" w:hAnsi="宋体" w:cs="宋体" w:hint="eastAsia"/>
          <w:kern w:val="0"/>
          <w:sz w:val="28"/>
          <w:szCs w:val="28"/>
        </w:rPr>
        <w:t>申报省教育厅高校杰青、省教育厅新世纪优秀人才、省科技厅杰青等人才项目的候选人，以及其他各类推荐项目（育苗类项目除外）的申请者，须主持过国家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 w:rsidRPr="005C1C18">
        <w:rPr>
          <w:rFonts w:ascii="宋体" w:hAnsi="宋体" w:cs="宋体" w:hint="eastAsia"/>
          <w:kern w:val="0"/>
          <w:sz w:val="28"/>
          <w:szCs w:val="28"/>
        </w:rPr>
        <w:t>项目。</w:t>
      </w:r>
    </w:p>
    <w:p w:rsidR="00B54137" w:rsidRPr="005C1C18" w:rsidRDefault="00B54137" w:rsidP="00B54137">
      <w:pPr>
        <w:numPr>
          <w:ilvl w:val="0"/>
          <w:numId w:val="3"/>
        </w:numPr>
        <w:rPr>
          <w:rFonts w:ascii="宋体" w:hAnsi="宋体" w:cs="宋体"/>
          <w:kern w:val="0"/>
          <w:sz w:val="28"/>
          <w:szCs w:val="28"/>
        </w:rPr>
      </w:pPr>
      <w:r w:rsidRPr="005C1C18">
        <w:rPr>
          <w:rFonts w:ascii="宋体" w:hAnsi="宋体" w:cs="宋体" w:hint="eastAsia"/>
          <w:kern w:val="0"/>
          <w:sz w:val="28"/>
          <w:szCs w:val="28"/>
        </w:rPr>
        <w:t>学校优先推荐完成国家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 w:rsidRPr="005C1C18">
        <w:rPr>
          <w:rFonts w:ascii="宋体" w:hAnsi="宋体" w:cs="宋体" w:hint="eastAsia"/>
          <w:kern w:val="0"/>
          <w:sz w:val="28"/>
          <w:szCs w:val="28"/>
        </w:rPr>
        <w:t>项目目标的学院申报各类科技创新基地/团队。</w:t>
      </w:r>
    </w:p>
    <w:p w:rsidR="00B54137" w:rsidRPr="005C1C18" w:rsidRDefault="00B54137" w:rsidP="00B54137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5C1C18">
        <w:rPr>
          <w:rFonts w:ascii="宋体" w:hAnsi="宋体" w:cs="宋体" w:hint="eastAsia"/>
          <w:kern w:val="0"/>
          <w:sz w:val="28"/>
          <w:szCs w:val="28"/>
        </w:rPr>
        <w:t>学院应制定或修订业绩奖励分配方案等措施，鼓励申报和承担国家</w:t>
      </w:r>
      <w:r w:rsidR="0012005E">
        <w:rPr>
          <w:rFonts w:ascii="宋体" w:hAnsi="宋体" w:cs="宋体" w:hint="eastAsia"/>
          <w:kern w:val="0"/>
          <w:sz w:val="28"/>
          <w:szCs w:val="28"/>
        </w:rPr>
        <w:t>级</w:t>
      </w:r>
      <w:r w:rsidRPr="005C1C18">
        <w:rPr>
          <w:rFonts w:ascii="宋体" w:hAnsi="宋体" w:cs="宋体" w:hint="eastAsia"/>
          <w:kern w:val="0"/>
          <w:sz w:val="28"/>
          <w:szCs w:val="28"/>
        </w:rPr>
        <w:t>项目，提升申报质量。</w:t>
      </w:r>
    </w:p>
    <w:p w:rsidR="00B54137" w:rsidRPr="005C1C18" w:rsidRDefault="00B54137"/>
    <w:sectPr w:rsidR="00B54137" w:rsidRPr="005C1C18" w:rsidSect="008945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B4" w:rsidRDefault="00747CB4" w:rsidP="0057708D">
      <w:r>
        <w:separator/>
      </w:r>
    </w:p>
  </w:endnote>
  <w:endnote w:type="continuationSeparator" w:id="0">
    <w:p w:rsidR="00747CB4" w:rsidRDefault="00747CB4" w:rsidP="0057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0901"/>
      <w:docPartObj>
        <w:docPartGallery w:val="Page Numbers (Bottom of Page)"/>
        <w:docPartUnique/>
      </w:docPartObj>
    </w:sdtPr>
    <w:sdtContent>
      <w:p w:rsidR="00097084" w:rsidRDefault="00097084">
        <w:pPr>
          <w:pStyle w:val="a5"/>
          <w:jc w:val="center"/>
        </w:pPr>
        <w:fldSimple w:instr=" PAGE   \* MERGEFORMAT ">
          <w:r w:rsidRPr="00097084">
            <w:rPr>
              <w:noProof/>
              <w:lang w:val="zh-CN"/>
            </w:rPr>
            <w:t>2</w:t>
          </w:r>
        </w:fldSimple>
      </w:p>
    </w:sdtContent>
  </w:sdt>
  <w:p w:rsidR="00097084" w:rsidRDefault="000970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B4" w:rsidRDefault="00747CB4" w:rsidP="0057708D">
      <w:r>
        <w:separator/>
      </w:r>
    </w:p>
  </w:footnote>
  <w:footnote w:type="continuationSeparator" w:id="0">
    <w:p w:rsidR="00747CB4" w:rsidRDefault="00747CB4" w:rsidP="00577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3124"/>
    <w:multiLevelType w:val="multilevel"/>
    <w:tmpl w:val="2C963124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1E4A5C"/>
    <w:multiLevelType w:val="multilevel"/>
    <w:tmpl w:val="5B1E4A5C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B4143D0"/>
    <w:multiLevelType w:val="multilevel"/>
    <w:tmpl w:val="7B4143D0"/>
    <w:lvl w:ilvl="0">
      <w:start w:val="1"/>
      <w:numFmt w:val="decimal"/>
      <w:lvlText w:val="（%1）"/>
      <w:lvlJc w:val="left"/>
      <w:pPr>
        <w:ind w:left="846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137"/>
    <w:rsid w:val="00097084"/>
    <w:rsid w:val="000F3603"/>
    <w:rsid w:val="0012005E"/>
    <w:rsid w:val="003816D2"/>
    <w:rsid w:val="004834D1"/>
    <w:rsid w:val="004D0CEA"/>
    <w:rsid w:val="0057708D"/>
    <w:rsid w:val="005C1C18"/>
    <w:rsid w:val="006021FE"/>
    <w:rsid w:val="006D18C8"/>
    <w:rsid w:val="00747CB4"/>
    <w:rsid w:val="007C39F0"/>
    <w:rsid w:val="0081349A"/>
    <w:rsid w:val="008478D7"/>
    <w:rsid w:val="00894557"/>
    <w:rsid w:val="008C7C7F"/>
    <w:rsid w:val="009C188F"/>
    <w:rsid w:val="00A304CA"/>
    <w:rsid w:val="00B54137"/>
    <w:rsid w:val="00BA4FD4"/>
    <w:rsid w:val="00C43648"/>
    <w:rsid w:val="00C814FE"/>
    <w:rsid w:val="00D012C7"/>
    <w:rsid w:val="00D07DF5"/>
    <w:rsid w:val="00F2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D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7DF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708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7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708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F5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7D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fzu</dc:creator>
  <cp:lastModifiedBy>匿名用户</cp:lastModifiedBy>
  <cp:revision>3</cp:revision>
  <dcterms:created xsi:type="dcterms:W3CDTF">2018-01-15T06:04:00Z</dcterms:created>
  <dcterms:modified xsi:type="dcterms:W3CDTF">2018-01-15T06:04:00Z</dcterms:modified>
</cp:coreProperties>
</file>