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44"/>
          <w:szCs w:val="44"/>
        </w:rPr>
        <w:t>福州大学</w:t>
      </w:r>
      <w:bookmarkStart w:id="0" w:name="OLE_LINK1"/>
      <w:r>
        <w:rPr>
          <w:rFonts w:hint="eastAsia" w:ascii="黑体" w:hAnsi="黑体" w:eastAsia="黑体"/>
          <w:b/>
          <w:bCs/>
          <w:sz w:val="44"/>
          <w:szCs w:val="44"/>
        </w:rPr>
        <w:t>“阳光奖教金”</w:t>
      </w:r>
      <w:bookmarkEnd w:id="0"/>
      <w:r>
        <w:rPr>
          <w:rFonts w:hint="eastAsia" w:ascii="黑体" w:hAnsi="黑体" w:eastAsia="黑体"/>
          <w:b/>
          <w:bCs/>
          <w:strike w:val="0"/>
          <w:dstrike w:val="0"/>
          <w:color w:val="auto"/>
          <w:sz w:val="44"/>
          <w:szCs w:val="44"/>
          <w:lang w:eastAsia="zh-CN"/>
        </w:rPr>
        <w:t>评审</w:t>
      </w:r>
      <w:r>
        <w:rPr>
          <w:rFonts w:hint="eastAsia" w:ascii="黑体" w:hAnsi="黑体" w:eastAsia="黑体"/>
          <w:b/>
          <w:bCs/>
          <w:sz w:val="44"/>
          <w:szCs w:val="44"/>
        </w:rPr>
        <w:t>办法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第一章  总  则</w:t>
      </w: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第一条</w:t>
      </w:r>
      <w:r>
        <w:rPr>
          <w:rFonts w:hint="eastAsia" w:ascii="仿宋_GB2312" w:hAnsi="宋体" w:eastAsia="仿宋_GB2312"/>
          <w:sz w:val="32"/>
          <w:szCs w:val="32"/>
        </w:rPr>
        <w:t xml:space="preserve">  为激励我校教职工忠诚党的教育事业、爱岗敬业、乐于奉献，表彰在各自工作岗位做出突出业绩的优秀教职工，特设立福州大学</w:t>
      </w:r>
      <w:bookmarkStart w:id="1" w:name="OLE_LINK2"/>
      <w:r>
        <w:rPr>
          <w:rFonts w:hint="eastAsia" w:ascii="仿宋_GB2312" w:hAnsi="宋体" w:eastAsia="仿宋_GB2312"/>
          <w:sz w:val="32"/>
          <w:szCs w:val="32"/>
        </w:rPr>
        <w:t>“阳光奖教金”</w:t>
      </w:r>
      <w:bookmarkEnd w:id="1"/>
      <w:r>
        <w:rPr>
          <w:rFonts w:hint="eastAsia" w:ascii="仿宋_GB2312" w:hAnsi="宋体" w:eastAsia="仿宋_GB2312"/>
          <w:sz w:val="32"/>
          <w:szCs w:val="32"/>
        </w:rPr>
        <w:t>（下简称“阳光奖教金”）。</w:t>
      </w: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第二条</w:t>
      </w:r>
      <w:r>
        <w:rPr>
          <w:rFonts w:hint="eastAsia" w:ascii="仿宋_GB2312" w:hAnsi="宋体" w:eastAsia="仿宋_GB2312"/>
          <w:sz w:val="32"/>
          <w:szCs w:val="32"/>
        </w:rPr>
        <w:t xml:space="preserve">  阳光奖教金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奖金由</w:t>
      </w:r>
      <w:r>
        <w:rPr>
          <w:rFonts w:hint="eastAsia" w:ascii="仿宋" w:hAnsi="仿宋" w:eastAsia="仿宋" w:cs="华文仿宋"/>
          <w:sz w:val="32"/>
          <w:szCs w:val="32"/>
        </w:rPr>
        <w:t>阳光城集团股份有限公司捐助</w:t>
      </w:r>
      <w:r>
        <w:rPr>
          <w:rFonts w:hint="eastAsia" w:ascii="仿宋_GB2312" w:hAnsi="宋体" w:eastAsia="仿宋_GB2312"/>
          <w:sz w:val="32"/>
          <w:szCs w:val="32"/>
        </w:rPr>
        <w:t>，每年30万元（人民币，下同）。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2" w:name="OLE_LINK4"/>
      <w:bookmarkStart w:id="3" w:name="OLE_LINK3"/>
      <w:r>
        <w:rPr>
          <w:rFonts w:hint="eastAsia" w:asciiTheme="minorEastAsia" w:hAnsiTheme="minorEastAsia" w:eastAsiaTheme="minorEastAsia"/>
          <w:b/>
          <w:sz w:val="36"/>
          <w:szCs w:val="36"/>
        </w:rPr>
        <w:t>第二章  奖励办法</w:t>
      </w:r>
    </w:p>
    <w:bookmarkEnd w:id="2"/>
    <w:bookmarkEnd w:id="3"/>
    <w:p>
      <w:pPr>
        <w:spacing w:line="360" w:lineRule="auto"/>
        <w:ind w:firstLine="57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第三条</w:t>
      </w:r>
      <w:r>
        <w:rPr>
          <w:rFonts w:hint="eastAsia" w:ascii="仿宋_GB2312" w:hAnsi="宋体" w:eastAsia="仿宋_GB2312"/>
          <w:sz w:val="32"/>
          <w:szCs w:val="32"/>
        </w:rPr>
        <w:t xml:space="preserve">  阳光奖教金奖励对象为我校在教学、科研和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管理（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包括辅导员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）等</w:t>
      </w:r>
      <w:r>
        <w:rPr>
          <w:rFonts w:hint="eastAsia" w:ascii="仿宋_GB2312" w:hAnsi="宋体" w:eastAsia="仿宋_GB2312"/>
          <w:sz w:val="32"/>
          <w:szCs w:val="32"/>
        </w:rPr>
        <w:t>岗位工作并取得突出业绩的教职工（总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名额为</w:t>
      </w:r>
      <w:r>
        <w:rPr>
          <w:rFonts w:hint="eastAsia" w:ascii="仿宋_GB2312" w:hAnsi="宋体" w:eastAsia="仿宋_GB2312"/>
          <w:sz w:val="32"/>
          <w:szCs w:val="32"/>
        </w:rPr>
        <w:t>30名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/学年</w:t>
      </w:r>
      <w:r>
        <w:rPr>
          <w:rFonts w:hint="eastAsia" w:ascii="仿宋_GB2312" w:hAnsi="宋体" w:eastAsia="仿宋_GB2312"/>
          <w:sz w:val="32"/>
          <w:szCs w:val="32"/>
        </w:rPr>
        <w:t>），</w:t>
      </w:r>
      <w:r>
        <w:rPr>
          <w:rFonts w:hint="eastAsia" w:ascii="仿宋" w:hAnsi="仿宋" w:eastAsia="仿宋" w:cs="华文仿宋"/>
          <w:sz w:val="32"/>
          <w:szCs w:val="32"/>
        </w:rPr>
        <w:t>每学年奖励</w:t>
      </w:r>
      <w:r>
        <w:rPr>
          <w:rFonts w:hint="eastAsia" w:ascii="仿宋" w:hAnsi="仿宋" w:eastAsia="仿宋" w:cs="华文仿宋"/>
          <w:color w:val="auto"/>
          <w:sz w:val="32"/>
          <w:szCs w:val="32"/>
          <w:lang w:eastAsia="zh-CN"/>
        </w:rPr>
        <w:t>不少于</w:t>
      </w:r>
      <w:r>
        <w:rPr>
          <w:rFonts w:hint="eastAsia" w:ascii="仿宋" w:hAnsi="仿宋" w:eastAsia="仿宋" w:cs="华文仿宋"/>
          <w:color w:val="auto"/>
          <w:sz w:val="32"/>
          <w:szCs w:val="32"/>
        </w:rPr>
        <w:t>20名优秀</w:t>
      </w:r>
      <w:r>
        <w:rPr>
          <w:rFonts w:hint="eastAsia" w:ascii="仿宋" w:hAnsi="仿宋" w:eastAsia="仿宋" w:cs="华文仿宋"/>
          <w:strike w:val="0"/>
          <w:dstrike w:val="0"/>
          <w:color w:val="auto"/>
          <w:sz w:val="32"/>
          <w:szCs w:val="32"/>
          <w:lang w:eastAsia="zh-CN"/>
        </w:rPr>
        <w:t>教学、科研人员</w:t>
      </w:r>
      <w:r>
        <w:rPr>
          <w:rFonts w:hint="eastAsia" w:ascii="仿宋" w:hAnsi="仿宋" w:eastAsia="仿宋" w:cs="华文仿宋"/>
          <w:color w:val="auto"/>
          <w:sz w:val="32"/>
          <w:szCs w:val="32"/>
          <w:lang w:eastAsia="zh-CN"/>
        </w:rPr>
        <w:t>和不超过</w:t>
      </w:r>
      <w:r>
        <w:rPr>
          <w:rFonts w:hint="eastAsia" w:ascii="仿宋" w:hAnsi="仿宋" w:eastAsia="仿宋" w:cs="华文仿宋"/>
          <w:color w:val="auto"/>
          <w:sz w:val="32"/>
          <w:szCs w:val="32"/>
        </w:rPr>
        <w:t>10名优秀管理人员（处级以上干部不超</w:t>
      </w:r>
      <w:r>
        <w:rPr>
          <w:rFonts w:hint="eastAsia" w:ascii="仿宋" w:hAnsi="仿宋" w:eastAsia="仿宋" w:cs="华文仿宋"/>
          <w:sz w:val="32"/>
          <w:szCs w:val="32"/>
        </w:rPr>
        <w:t>过3名），其中45周岁以下的教职工不少于50%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" w:hAnsi="仿宋" w:eastAsia="仿宋" w:cs="华文仿宋"/>
          <w:sz w:val="32"/>
          <w:szCs w:val="32"/>
        </w:rPr>
        <w:t>奖励标准为1万元/人。　　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第三章  申报条件</w:t>
      </w:r>
    </w:p>
    <w:p>
      <w:pPr>
        <w:spacing w:line="360" w:lineRule="auto"/>
        <w:ind w:firstLine="320" w:firstLineChars="1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阳光</w:t>
      </w:r>
      <w:r>
        <w:rPr>
          <w:rFonts w:hint="eastAsia" w:ascii="仿宋" w:hAnsi="仿宋" w:eastAsia="仿宋"/>
          <w:sz w:val="32"/>
          <w:szCs w:val="32"/>
        </w:rPr>
        <w:t>奖教金申请</w:t>
      </w:r>
      <w:r>
        <w:rPr>
          <w:rFonts w:hint="eastAsia" w:ascii="仿宋" w:hAnsi="仿宋" w:eastAsia="仿宋" w:cs="仿宋_GB2312"/>
          <w:spacing w:val="-6"/>
          <w:kern w:val="0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应具备如下条件：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热爱本职工作，品德高尚，作风端正，工作勤奋，业绩突出；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2．全职在福州大学教学、科研和管理（包括辅导员）等岗位工作五年以上的教职工；</w:t>
      </w: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已连续两年获得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阳光奖教金的教职工原则上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第三年不再参评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32"/>
        </w:rPr>
      </w:pPr>
      <w:bookmarkStart w:id="4" w:name="_GoBack"/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4. </w:t>
      </w:r>
      <w:r>
        <w:rPr>
          <w:rFonts w:hint="eastAsia" w:ascii="仿宋" w:hAnsi="仿宋" w:eastAsia="仿宋" w:cs="华文仿宋"/>
          <w:color w:val="auto"/>
          <w:sz w:val="32"/>
          <w:szCs w:val="32"/>
        </w:rPr>
        <w:t>同一学年内</w:t>
      </w:r>
      <w:r>
        <w:rPr>
          <w:rFonts w:hint="eastAsia" w:ascii="仿宋" w:hAnsi="仿宋" w:eastAsia="仿宋" w:cs="华文仿宋"/>
          <w:color w:val="auto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华文仿宋"/>
          <w:color w:val="auto"/>
          <w:sz w:val="32"/>
          <w:szCs w:val="32"/>
        </w:rPr>
        <w:t>获得其他奖教金</w:t>
      </w:r>
      <w:r>
        <w:rPr>
          <w:rFonts w:hint="eastAsia" w:ascii="仿宋" w:hAnsi="仿宋" w:eastAsia="仿宋" w:cs="华文仿宋"/>
          <w:color w:val="auto"/>
          <w:sz w:val="32"/>
          <w:szCs w:val="32"/>
          <w:lang w:eastAsia="zh-CN"/>
        </w:rPr>
        <w:t>的教职工</w:t>
      </w:r>
      <w:r>
        <w:rPr>
          <w:rFonts w:hint="eastAsia" w:ascii="仿宋" w:hAnsi="仿宋" w:eastAsia="仿宋" w:cs="华文仿宋"/>
          <w:color w:val="auto"/>
          <w:sz w:val="32"/>
          <w:szCs w:val="32"/>
        </w:rPr>
        <w:t>原则上</w:t>
      </w:r>
      <w:r>
        <w:rPr>
          <w:rFonts w:hint="eastAsia" w:ascii="仿宋" w:hAnsi="仿宋" w:eastAsia="仿宋" w:cs="华文仿宋"/>
          <w:color w:val="auto"/>
          <w:sz w:val="32"/>
          <w:szCs w:val="32"/>
          <w:lang w:eastAsia="zh-CN"/>
        </w:rPr>
        <w:t>不再参评</w:t>
      </w:r>
      <w:r>
        <w:rPr>
          <w:rFonts w:hint="eastAsia" w:ascii="仿宋" w:hAnsi="仿宋" w:eastAsia="仿宋" w:cs="华文仿宋"/>
          <w:color w:val="auto"/>
          <w:sz w:val="32"/>
          <w:szCs w:val="32"/>
        </w:rPr>
        <w:t>。</w:t>
      </w:r>
    </w:p>
    <w:bookmarkEnd w:id="4"/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第四章  评审程序</w:t>
      </w:r>
    </w:p>
    <w:p>
      <w:pPr>
        <w:widowControl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第五条</w:t>
      </w:r>
      <w:r>
        <w:rPr>
          <w:rFonts w:hint="eastAsia" w:ascii="仿宋_GB2312" w:hAnsi="宋体" w:eastAsia="仿宋_GB2312"/>
          <w:sz w:val="32"/>
          <w:szCs w:val="32"/>
        </w:rPr>
        <w:t xml:space="preserve">  阳光奖教金</w:t>
      </w:r>
      <w:r>
        <w:rPr>
          <w:rFonts w:hint="eastAsia" w:ascii="仿宋_GB2312" w:hAnsi="宋体" w:eastAsia="仿宋_GB2312" w:cs="仿宋_GB2312"/>
          <w:spacing w:val="-6"/>
          <w:kern w:val="0"/>
          <w:sz w:val="32"/>
          <w:szCs w:val="32"/>
        </w:rPr>
        <w:t>每年评选一次，在个人申报的基础上</w:t>
      </w:r>
      <w:r>
        <w:rPr>
          <w:rFonts w:hint="eastAsia" w:ascii="仿宋_GB2312" w:hAnsi="宋体" w:eastAsia="仿宋_GB2312" w:cs="仿宋_GB2312"/>
          <w:color w:val="auto"/>
          <w:spacing w:val="-6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color w:val="auto"/>
          <w:spacing w:val="-6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宋体" w:eastAsia="仿宋_GB2312" w:cs="仿宋_GB2312"/>
          <w:color w:val="auto"/>
          <w:spacing w:val="-6"/>
          <w:kern w:val="0"/>
          <w:sz w:val="32"/>
          <w:szCs w:val="32"/>
        </w:rPr>
        <w:t>各单位、各部门推荐</w:t>
      </w:r>
      <w:r>
        <w:rPr>
          <w:rFonts w:hint="eastAsia" w:ascii="仿宋_GB2312" w:hAnsi="宋体" w:eastAsia="仿宋_GB2312" w:cs="仿宋_GB2312"/>
          <w:color w:val="auto"/>
          <w:spacing w:val="-6"/>
          <w:kern w:val="0"/>
          <w:sz w:val="32"/>
          <w:szCs w:val="32"/>
          <w:lang w:eastAsia="zh-CN"/>
        </w:rPr>
        <w:t>，并由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申请人填写《福州大学阳光奖教金申请表</w:t>
      </w:r>
      <w:r>
        <w:rPr>
          <w:rFonts w:hint="eastAsia" w:ascii="仿宋_GB2312" w:hAnsi="宋体" w:eastAsia="仿宋_GB2312"/>
          <w:sz w:val="32"/>
          <w:szCs w:val="32"/>
        </w:rPr>
        <w:t>》</w:t>
      </w:r>
      <w:r>
        <w:rPr>
          <w:rFonts w:hint="eastAsia" w:ascii="仿宋_GB2312" w:hAnsi="宋体" w:eastAsia="仿宋_GB2312" w:cs="仿宋_GB2312"/>
          <w:spacing w:val="-6"/>
          <w:kern w:val="0"/>
          <w:sz w:val="32"/>
          <w:szCs w:val="32"/>
        </w:rPr>
        <w:t>。申请人应实事求是地按照要求认真填写申请表中的各项内容,对弄虚作假者,一经查实,取消评奖资格。</w:t>
      </w:r>
    </w:p>
    <w:p>
      <w:pPr>
        <w:spacing w:line="360" w:lineRule="auto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第六条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阳光奖教金评审办公室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/>
          <w:sz w:val="32"/>
          <w:szCs w:val="32"/>
        </w:rPr>
        <w:t>组织初审，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/>
          <w:sz w:val="32"/>
          <w:szCs w:val="32"/>
        </w:rPr>
        <w:t>向</w:t>
      </w:r>
      <w:r>
        <w:rPr>
          <w:rFonts w:hint="eastAsia" w:ascii="仿宋" w:hAnsi="仿宋" w:eastAsia="仿宋" w:cs="华文仿宋"/>
          <w:sz w:val="32"/>
          <w:szCs w:val="32"/>
        </w:rPr>
        <w:t>阳光教育基金理事会</w:t>
      </w:r>
      <w:r>
        <w:rPr>
          <w:rFonts w:hint="eastAsia" w:ascii="仿宋_GB2312" w:hAnsi="宋体" w:eastAsia="仿宋_GB2312"/>
          <w:sz w:val="32"/>
          <w:szCs w:val="32"/>
        </w:rPr>
        <w:t>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荐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候选人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第七条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阳光教育基金理事会</w:t>
      </w:r>
      <w:r>
        <w:rPr>
          <w:rFonts w:hint="eastAsia" w:ascii="仿宋_GB2312" w:hAnsi="宋体" w:eastAsia="仿宋_GB2312"/>
          <w:sz w:val="32"/>
          <w:szCs w:val="32"/>
        </w:rPr>
        <w:t>负责对候选人进行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评审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</w:t>
      </w:r>
      <w:r>
        <w:rPr>
          <w:rFonts w:hint="eastAsia" w:ascii="仿宋_GB2312" w:hAnsi="宋体" w:eastAsia="仿宋_GB2312"/>
          <w:sz w:val="32"/>
          <w:szCs w:val="32"/>
        </w:rPr>
        <w:t>公示无异议后确定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获奖者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第五章  附  则</w:t>
      </w: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第八条</w:t>
      </w:r>
      <w:r>
        <w:rPr>
          <w:rFonts w:hint="eastAsia" w:ascii="仿宋_GB2312" w:hAnsi="宋体" w:eastAsia="仿宋_GB2312"/>
          <w:sz w:val="32"/>
          <w:szCs w:val="32"/>
        </w:rPr>
        <w:t xml:space="preserve">  本办法所述奖励为税前额。</w:t>
      </w: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第九条</w:t>
      </w:r>
      <w:r>
        <w:rPr>
          <w:rFonts w:hint="eastAsia" w:ascii="仿宋_GB2312" w:hAnsi="宋体" w:eastAsia="仿宋_GB2312"/>
          <w:sz w:val="32"/>
          <w:szCs w:val="32"/>
        </w:rPr>
        <w:t xml:space="preserve">  本办法</w:t>
      </w:r>
      <w:r>
        <w:rPr>
          <w:rFonts w:hint="eastAsia" w:ascii="仿宋_GB2312" w:hAnsi="宋体" w:eastAsia="仿宋_GB2312"/>
          <w:strike w:val="0"/>
          <w:dstrike w:val="0"/>
          <w:sz w:val="32"/>
          <w:szCs w:val="32"/>
        </w:rPr>
        <w:t>由</w:t>
      </w:r>
      <w:r>
        <w:rPr>
          <w:rFonts w:hint="eastAsia" w:ascii="仿宋" w:hAnsi="仿宋" w:eastAsia="仿宋" w:cs="华文仿宋"/>
          <w:strike w:val="0"/>
          <w:dstrike w:val="0"/>
          <w:sz w:val="32"/>
          <w:szCs w:val="32"/>
        </w:rPr>
        <w:t>阳光奖教金评审办公室</w:t>
      </w:r>
      <w:r>
        <w:rPr>
          <w:rFonts w:hint="eastAsia" w:ascii="仿宋_GB2312" w:hAnsi="宋体" w:eastAsia="仿宋_GB2312"/>
          <w:strike w:val="0"/>
          <w:dstrike w:val="0"/>
          <w:sz w:val="32"/>
          <w:szCs w:val="32"/>
        </w:rPr>
        <w:t>负责实施，</w:t>
      </w:r>
      <w:r>
        <w:rPr>
          <w:rFonts w:hint="eastAsia" w:ascii="仿宋_GB2312" w:hAnsi="宋体" w:eastAsia="仿宋_GB2312"/>
          <w:sz w:val="32"/>
          <w:szCs w:val="32"/>
        </w:rPr>
        <w:t>由</w:t>
      </w:r>
      <w:r>
        <w:rPr>
          <w:rFonts w:hint="eastAsia" w:ascii="仿宋" w:hAnsi="仿宋" w:eastAsia="仿宋" w:cs="华文仿宋"/>
          <w:sz w:val="32"/>
          <w:szCs w:val="32"/>
        </w:rPr>
        <w:t>阳光奖教金评审办公室</w:t>
      </w:r>
      <w:r>
        <w:rPr>
          <w:rFonts w:hint="eastAsia" w:ascii="仿宋_GB2312" w:hAnsi="宋体" w:eastAsia="仿宋_GB2312"/>
          <w:sz w:val="32"/>
          <w:szCs w:val="32"/>
        </w:rPr>
        <w:t>负责解释。</w:t>
      </w: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第十条</w:t>
      </w:r>
      <w:r>
        <w:rPr>
          <w:rFonts w:hint="eastAsia" w:ascii="仿宋_GB2312" w:hAnsi="宋体" w:eastAsia="仿宋_GB2312"/>
          <w:sz w:val="32"/>
          <w:szCs w:val="32"/>
        </w:rPr>
        <w:t xml:space="preserve">  本办法自文件发布之日起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施行</w:t>
      </w:r>
      <w:r>
        <w:rPr>
          <w:rFonts w:hint="eastAsia" w:ascii="仿宋_GB2312" w:hAnsi="宋体" w:eastAsia="仿宋_GB2312"/>
          <w:strike w:val="0"/>
          <w:dstrike w:val="0"/>
          <w:sz w:val="32"/>
          <w:szCs w:val="32"/>
        </w:rPr>
        <w:t>，执行至阳光奖教金实施结束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C4"/>
    <w:rsid w:val="00026EC4"/>
    <w:rsid w:val="00051637"/>
    <w:rsid w:val="000E1A86"/>
    <w:rsid w:val="00114188"/>
    <w:rsid w:val="001350C1"/>
    <w:rsid w:val="0032265E"/>
    <w:rsid w:val="003B1172"/>
    <w:rsid w:val="00441051"/>
    <w:rsid w:val="00466278"/>
    <w:rsid w:val="00481BD0"/>
    <w:rsid w:val="004B1A26"/>
    <w:rsid w:val="004B2AF5"/>
    <w:rsid w:val="004C46E5"/>
    <w:rsid w:val="004D52CE"/>
    <w:rsid w:val="00556D1C"/>
    <w:rsid w:val="0064612E"/>
    <w:rsid w:val="00664DFB"/>
    <w:rsid w:val="006A36AB"/>
    <w:rsid w:val="00734E35"/>
    <w:rsid w:val="00735849"/>
    <w:rsid w:val="0077641E"/>
    <w:rsid w:val="00787756"/>
    <w:rsid w:val="007C3C99"/>
    <w:rsid w:val="00840E28"/>
    <w:rsid w:val="00862D7A"/>
    <w:rsid w:val="00865ABA"/>
    <w:rsid w:val="008C7CD0"/>
    <w:rsid w:val="008F4C34"/>
    <w:rsid w:val="009216F8"/>
    <w:rsid w:val="00982697"/>
    <w:rsid w:val="009F6FD1"/>
    <w:rsid w:val="00A34036"/>
    <w:rsid w:val="00AA6501"/>
    <w:rsid w:val="00B03FB9"/>
    <w:rsid w:val="00B56A9B"/>
    <w:rsid w:val="00BB0768"/>
    <w:rsid w:val="00CC4C5A"/>
    <w:rsid w:val="00CF18B8"/>
    <w:rsid w:val="00D27BF8"/>
    <w:rsid w:val="00D46A35"/>
    <w:rsid w:val="00DB7871"/>
    <w:rsid w:val="00E3251F"/>
    <w:rsid w:val="00EF78A7"/>
    <w:rsid w:val="00F80260"/>
    <w:rsid w:val="00FB7024"/>
    <w:rsid w:val="063418EC"/>
    <w:rsid w:val="0DD3356D"/>
    <w:rsid w:val="25FB6333"/>
    <w:rsid w:val="2748102C"/>
    <w:rsid w:val="277422AE"/>
    <w:rsid w:val="27EE760B"/>
    <w:rsid w:val="2A320EAD"/>
    <w:rsid w:val="2D0F2221"/>
    <w:rsid w:val="3B1F5F66"/>
    <w:rsid w:val="4240657F"/>
    <w:rsid w:val="587247AF"/>
    <w:rsid w:val="5AA72014"/>
    <w:rsid w:val="5B994362"/>
    <w:rsid w:val="6F9A3822"/>
    <w:rsid w:val="737F2573"/>
    <w:rsid w:val="7A0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4B4B4B"/>
      <w:u w:val="none"/>
    </w:rPr>
  </w:style>
  <w:style w:type="character" w:styleId="7">
    <w:name w:val="Hyperlink"/>
    <w:basedOn w:val="5"/>
    <w:qFormat/>
    <w:uiPriority w:val="0"/>
    <w:rPr>
      <w:color w:val="4B4B4B"/>
      <w:u w:val="none"/>
    </w:rPr>
  </w:style>
  <w:style w:type="character" w:customStyle="1" w:styleId="9">
    <w:name w:val="页眉字符"/>
    <w:basedOn w:val="5"/>
    <w:link w:val="4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脚字符"/>
    <w:basedOn w:val="5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批注框文本字符"/>
    <w:basedOn w:val="5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ScaleCrop>false</ScaleCrop>
  <LinksUpToDate>false</LinksUpToDate>
  <CharactersWithSpaces>730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2016-08-22T04:32:00Z</dcterms:created>
  <dc:creator>匿名用户</dc:creator>
  <cp:lastModifiedBy>匿名用户</cp:lastModifiedBy>
  <cp:lastPrinted>2017-05-03T10:24:20Z</cp:lastPrinted>
  <dcterms:modified xsi:type="dcterms:W3CDTF">2017-05-03T10:24:34Z</dcterms:modified>
  <dc:title>iPhone (2)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