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5E" w:rsidRDefault="0091565E">
      <w:pPr>
        <w:rPr>
          <w:rFonts w:ascii="仿宋_GB2312" w:eastAsia="仿宋_GB2312"/>
          <w:b/>
          <w:bCs/>
          <w:sz w:val="32"/>
          <w:szCs w:val="32"/>
        </w:rPr>
      </w:pPr>
    </w:p>
    <w:p w:rsidR="0091565E" w:rsidRDefault="00883C5F">
      <w:pPr>
        <w:rPr>
          <w:rFonts w:ascii="仿宋_GB2312" w:eastAsia="仿宋_GB2312"/>
          <w:b/>
          <w:bCs/>
          <w:sz w:val="32"/>
          <w:szCs w:val="32"/>
        </w:rPr>
      </w:pPr>
      <w:r>
        <w:rPr>
          <w:rFonts w:ascii="仿宋_GB2312" w:eastAsia="仿宋_GB2312" w:hint="eastAsia"/>
          <w:b/>
          <w:bCs/>
          <w:sz w:val="32"/>
          <w:szCs w:val="32"/>
        </w:rPr>
        <w:t>附件一：</w:t>
      </w:r>
    </w:p>
    <w:p w:rsidR="0091565E" w:rsidRDefault="00883C5F">
      <w:pPr>
        <w:spacing w:line="640" w:lineRule="exact"/>
        <w:jc w:val="center"/>
        <w:rPr>
          <w:rFonts w:ascii="黑体" w:eastAsia="黑体" w:hAnsi="黑体"/>
          <w:sz w:val="44"/>
          <w:szCs w:val="44"/>
        </w:rPr>
      </w:pPr>
      <w:r>
        <w:rPr>
          <w:rFonts w:ascii="黑体" w:eastAsia="黑体" w:hAnsi="黑体" w:hint="eastAsia"/>
          <w:sz w:val="44"/>
          <w:szCs w:val="44"/>
        </w:rPr>
        <w:t>关于开展</w:t>
      </w:r>
      <w:r>
        <w:rPr>
          <w:rFonts w:ascii="黑体" w:eastAsia="黑体" w:hAnsi="黑体" w:hint="eastAsia"/>
          <w:sz w:val="44"/>
          <w:szCs w:val="44"/>
        </w:rPr>
        <w:t>2019</w:t>
      </w:r>
      <w:r>
        <w:rPr>
          <w:rFonts w:ascii="黑体" w:eastAsia="黑体" w:hAnsi="黑体" w:hint="eastAsia"/>
          <w:sz w:val="44"/>
          <w:szCs w:val="44"/>
        </w:rPr>
        <w:t>年人才咨政工作的通知</w:t>
      </w:r>
    </w:p>
    <w:p w:rsidR="0091565E" w:rsidRDefault="0091565E">
      <w:pPr>
        <w:spacing w:line="640" w:lineRule="exact"/>
        <w:rPr>
          <w:rFonts w:ascii="仿宋_GB2312" w:eastAsia="仿宋_GB2312" w:hAnsi="黑体"/>
          <w:sz w:val="36"/>
          <w:szCs w:val="36"/>
        </w:rPr>
      </w:pPr>
    </w:p>
    <w:p w:rsidR="0091565E" w:rsidRDefault="00883C5F">
      <w:pPr>
        <w:spacing w:line="640" w:lineRule="exact"/>
        <w:rPr>
          <w:rFonts w:ascii="仿宋_GB2312" w:eastAsia="仿宋_GB2312" w:hAnsi="黑体"/>
          <w:sz w:val="36"/>
          <w:szCs w:val="36"/>
        </w:rPr>
      </w:pPr>
      <w:r>
        <w:rPr>
          <w:rFonts w:ascii="仿宋_GB2312" w:eastAsia="仿宋_GB2312" w:hAnsi="黑体" w:hint="eastAsia"/>
          <w:sz w:val="36"/>
          <w:szCs w:val="36"/>
        </w:rPr>
        <w:t>各位专家、各位人才：</w:t>
      </w:r>
    </w:p>
    <w:p w:rsidR="0091565E" w:rsidRDefault="00883C5F">
      <w:pPr>
        <w:spacing w:line="640" w:lineRule="exact"/>
        <w:ind w:firstLineChars="200" w:firstLine="720"/>
        <w:rPr>
          <w:rFonts w:ascii="仿宋_GB2312" w:eastAsia="仿宋_GB2312" w:hAnsi="黑体"/>
          <w:sz w:val="36"/>
          <w:szCs w:val="36"/>
        </w:rPr>
      </w:pPr>
      <w:r>
        <w:rPr>
          <w:rFonts w:ascii="仿宋_GB2312" w:eastAsia="仿宋_GB2312" w:hAnsi="黑体" w:hint="eastAsia"/>
          <w:sz w:val="36"/>
          <w:szCs w:val="36"/>
        </w:rPr>
        <w:t>2018</w:t>
      </w:r>
      <w:r>
        <w:rPr>
          <w:rFonts w:ascii="仿宋_GB2312" w:eastAsia="仿宋_GB2312" w:hAnsi="黑体" w:hint="eastAsia"/>
          <w:sz w:val="36"/>
          <w:szCs w:val="36"/>
        </w:rPr>
        <w:t>年，我市启动首届专家人才咨政建言活动，受到人才积极响应和广泛好评。期间共有</w:t>
      </w:r>
      <w:r>
        <w:rPr>
          <w:rFonts w:ascii="仿宋_GB2312" w:eastAsia="仿宋_GB2312" w:hAnsi="黑体" w:hint="eastAsia"/>
          <w:sz w:val="36"/>
          <w:szCs w:val="36"/>
        </w:rPr>
        <w:t>100</w:t>
      </w:r>
      <w:r>
        <w:rPr>
          <w:rFonts w:ascii="仿宋_GB2312" w:eastAsia="仿宋_GB2312" w:hAnsi="黑体" w:hint="eastAsia"/>
          <w:sz w:val="36"/>
          <w:szCs w:val="36"/>
        </w:rPr>
        <w:t>余名人才以个人或组团形式参与，累计收到咨政报告</w:t>
      </w:r>
      <w:r>
        <w:rPr>
          <w:rFonts w:ascii="仿宋_GB2312" w:eastAsia="仿宋_GB2312" w:hAnsi="黑体" w:hint="eastAsia"/>
          <w:sz w:val="36"/>
          <w:szCs w:val="36"/>
        </w:rPr>
        <w:t>42</w:t>
      </w:r>
      <w:r>
        <w:rPr>
          <w:rFonts w:ascii="仿宋_GB2312" w:eastAsia="仿宋_GB2312" w:hAnsi="黑体" w:hint="eastAsia"/>
          <w:sz w:val="36"/>
          <w:szCs w:val="36"/>
        </w:rPr>
        <w:t>篇，精选汇编</w:t>
      </w:r>
      <w:r>
        <w:rPr>
          <w:rFonts w:ascii="仿宋_GB2312" w:eastAsia="仿宋_GB2312" w:hAnsi="黑体" w:hint="eastAsia"/>
          <w:sz w:val="36"/>
          <w:szCs w:val="36"/>
        </w:rPr>
        <w:t>15</w:t>
      </w:r>
      <w:r>
        <w:rPr>
          <w:rFonts w:ascii="仿宋_GB2312" w:eastAsia="仿宋_GB2312" w:hAnsi="黑体" w:hint="eastAsia"/>
          <w:sz w:val="36"/>
          <w:szCs w:val="36"/>
        </w:rPr>
        <w:t>篇呈报市委、市政府主要领导，获得批示肯定。还将咨政汇编呈送分管市领导，转发相关职能部门加以吸纳落实，进一步提升工作水平。为继续鼓励人才贡献智慧，现就启动</w:t>
      </w:r>
      <w:r>
        <w:rPr>
          <w:rFonts w:ascii="仿宋_GB2312" w:eastAsia="仿宋_GB2312" w:hAnsi="黑体" w:hint="eastAsia"/>
          <w:sz w:val="36"/>
          <w:szCs w:val="36"/>
        </w:rPr>
        <w:t>2019</w:t>
      </w:r>
      <w:r>
        <w:rPr>
          <w:rFonts w:ascii="仿宋_GB2312" w:eastAsia="仿宋_GB2312" w:hAnsi="黑体" w:hint="eastAsia"/>
          <w:sz w:val="36"/>
          <w:szCs w:val="36"/>
        </w:rPr>
        <w:t>年专家人才咨政工作通知如下：</w:t>
      </w:r>
    </w:p>
    <w:p w:rsidR="0091565E" w:rsidRDefault="00883C5F" w:rsidP="00883C5F">
      <w:pPr>
        <w:spacing w:line="640" w:lineRule="exact"/>
        <w:ind w:firstLineChars="200" w:firstLine="720"/>
        <w:rPr>
          <w:rFonts w:ascii="仿宋_GB2312" w:eastAsia="仿宋_GB2312" w:hAnsi="黑体"/>
          <w:sz w:val="36"/>
          <w:szCs w:val="36"/>
        </w:rPr>
      </w:pPr>
      <w:r>
        <w:rPr>
          <w:rFonts w:ascii="楷体_GB2312" w:eastAsia="楷体_GB2312" w:hAnsi="黑体" w:hint="eastAsia"/>
          <w:b/>
          <w:sz w:val="36"/>
          <w:szCs w:val="36"/>
        </w:rPr>
        <w:t>1.</w:t>
      </w:r>
      <w:r>
        <w:rPr>
          <w:rFonts w:ascii="楷体_GB2312" w:eastAsia="楷体_GB2312" w:hAnsi="黑体" w:hint="eastAsia"/>
          <w:b/>
          <w:sz w:val="36"/>
          <w:szCs w:val="36"/>
        </w:rPr>
        <w:t>专题咨政。</w:t>
      </w:r>
      <w:r>
        <w:rPr>
          <w:rFonts w:ascii="仿宋_GB2312" w:eastAsia="仿宋_GB2312" w:hAnsi="黑体" w:hint="eastAsia"/>
          <w:sz w:val="36"/>
          <w:szCs w:val="36"/>
        </w:rPr>
        <w:t>针对关系全市发展的全局性、战略性、前瞻性问题，以及我市产业转型、社会发展中的热点问题，梳理提出了</w:t>
      </w:r>
      <w:r>
        <w:rPr>
          <w:rFonts w:ascii="仿宋_GB2312" w:eastAsia="仿宋_GB2312" w:hAnsi="黑体" w:hint="eastAsia"/>
          <w:sz w:val="36"/>
          <w:szCs w:val="36"/>
        </w:rPr>
        <w:t>2019</w:t>
      </w:r>
      <w:r>
        <w:rPr>
          <w:rFonts w:ascii="仿宋_GB2312" w:eastAsia="仿宋_GB2312" w:hAnsi="黑体" w:hint="eastAsia"/>
          <w:sz w:val="36"/>
          <w:szCs w:val="36"/>
        </w:rPr>
        <w:t>年人才咨政献言课题研究选题建议（见附件），欢迎各位</w:t>
      </w:r>
      <w:r>
        <w:rPr>
          <w:rFonts w:ascii="仿宋_GB2312" w:eastAsia="仿宋_GB2312" w:hAnsi="黑体" w:hint="eastAsia"/>
          <w:sz w:val="36"/>
          <w:szCs w:val="36"/>
        </w:rPr>
        <w:t>专家人才个人认领或组建咨政小组认领选题，认真开展研究，提出具体策略建议。</w:t>
      </w:r>
    </w:p>
    <w:p w:rsidR="0091565E" w:rsidRDefault="00883C5F" w:rsidP="00883C5F">
      <w:pPr>
        <w:spacing w:line="640" w:lineRule="exact"/>
        <w:ind w:firstLineChars="200" w:firstLine="720"/>
        <w:rPr>
          <w:rFonts w:ascii="仿宋_GB2312" w:eastAsia="仿宋_GB2312" w:hAnsi="黑体"/>
          <w:sz w:val="36"/>
          <w:szCs w:val="36"/>
        </w:rPr>
      </w:pPr>
      <w:r>
        <w:rPr>
          <w:rFonts w:ascii="楷体_GB2312" w:eastAsia="楷体_GB2312" w:hAnsi="黑体" w:hint="eastAsia"/>
          <w:b/>
          <w:sz w:val="36"/>
          <w:szCs w:val="36"/>
        </w:rPr>
        <w:t>时间安排：</w:t>
      </w:r>
      <w:r>
        <w:rPr>
          <w:rFonts w:ascii="仿宋_GB2312" w:eastAsia="仿宋_GB2312" w:hAnsi="黑体" w:hint="eastAsia"/>
          <w:sz w:val="36"/>
          <w:szCs w:val="36"/>
        </w:rPr>
        <w:t>2</w:t>
      </w:r>
      <w:r>
        <w:rPr>
          <w:rFonts w:ascii="仿宋_GB2312" w:eastAsia="仿宋_GB2312" w:hAnsi="黑体" w:hint="eastAsia"/>
          <w:sz w:val="36"/>
          <w:szCs w:val="36"/>
        </w:rPr>
        <w:t>月底前发布通知；</w:t>
      </w:r>
      <w:r>
        <w:rPr>
          <w:rFonts w:ascii="仿宋_GB2312" w:eastAsia="仿宋_GB2312" w:hAnsi="黑体" w:hint="eastAsia"/>
          <w:sz w:val="36"/>
          <w:szCs w:val="36"/>
        </w:rPr>
        <w:t>3</w:t>
      </w:r>
      <w:r>
        <w:rPr>
          <w:rFonts w:ascii="仿宋_GB2312" w:eastAsia="仿宋_GB2312" w:hAnsi="黑体" w:hint="eastAsia"/>
          <w:sz w:val="36"/>
          <w:szCs w:val="36"/>
        </w:rPr>
        <w:t>月发动专家人才认领；</w:t>
      </w:r>
      <w:r>
        <w:rPr>
          <w:rFonts w:ascii="仿宋_GB2312" w:eastAsia="仿宋_GB2312" w:hAnsi="黑体" w:hint="eastAsia"/>
          <w:sz w:val="36"/>
          <w:szCs w:val="36"/>
        </w:rPr>
        <w:t>4-6</w:t>
      </w:r>
      <w:r>
        <w:rPr>
          <w:rFonts w:ascii="仿宋_GB2312" w:eastAsia="仿宋_GB2312" w:hAnsi="黑体" w:hint="eastAsia"/>
          <w:sz w:val="36"/>
          <w:szCs w:val="36"/>
        </w:rPr>
        <w:t>月协助人才开展相关调研走访；</w:t>
      </w:r>
      <w:r>
        <w:rPr>
          <w:rFonts w:ascii="仿宋_GB2312" w:eastAsia="仿宋_GB2312" w:hAnsi="黑体" w:hint="eastAsia"/>
          <w:sz w:val="36"/>
          <w:szCs w:val="36"/>
        </w:rPr>
        <w:t>9</w:t>
      </w:r>
      <w:r>
        <w:rPr>
          <w:rFonts w:ascii="仿宋_GB2312" w:eastAsia="仿宋_GB2312" w:hAnsi="黑体" w:hint="eastAsia"/>
          <w:sz w:val="36"/>
          <w:szCs w:val="36"/>
        </w:rPr>
        <w:t>月底前结题，形成人才咨政课题研究报告。</w:t>
      </w:r>
    </w:p>
    <w:p w:rsidR="0091565E" w:rsidRDefault="00883C5F" w:rsidP="00883C5F">
      <w:pPr>
        <w:spacing w:line="640" w:lineRule="exact"/>
        <w:ind w:firstLineChars="200" w:firstLine="720"/>
        <w:rPr>
          <w:rFonts w:ascii="仿宋_GB2312" w:eastAsia="仿宋_GB2312" w:hAnsi="黑体"/>
          <w:sz w:val="36"/>
          <w:szCs w:val="36"/>
        </w:rPr>
      </w:pPr>
      <w:r>
        <w:rPr>
          <w:rFonts w:ascii="楷体_GB2312" w:eastAsia="楷体_GB2312" w:hAnsi="黑体" w:hint="eastAsia"/>
          <w:b/>
          <w:sz w:val="36"/>
          <w:szCs w:val="36"/>
        </w:rPr>
        <w:t>2.</w:t>
      </w:r>
      <w:r>
        <w:rPr>
          <w:rFonts w:ascii="楷体_GB2312" w:eastAsia="楷体_GB2312" w:hAnsi="黑体" w:hint="eastAsia"/>
          <w:b/>
          <w:sz w:val="36"/>
          <w:szCs w:val="36"/>
        </w:rPr>
        <w:t>日常咨政。</w:t>
      </w:r>
      <w:r>
        <w:rPr>
          <w:rFonts w:ascii="仿宋_GB2312" w:eastAsia="仿宋_GB2312" w:hAnsi="黑体" w:hint="eastAsia"/>
          <w:sz w:val="36"/>
          <w:szCs w:val="36"/>
        </w:rPr>
        <w:t>由人才发挥所学所长，围绕社会关</w:t>
      </w:r>
      <w:r>
        <w:rPr>
          <w:rFonts w:ascii="仿宋_GB2312" w:eastAsia="仿宋_GB2312" w:hAnsi="黑体" w:hint="eastAsia"/>
          <w:sz w:val="36"/>
          <w:szCs w:val="36"/>
        </w:rPr>
        <w:lastRenderedPageBreak/>
        <w:t>注的焦点问题、创新创业中遇到的共性问题等，自主选择感兴趣的咨政课题，从厦门实际出发，借鉴先进地区经验，有针对性地提出意见建议。形成咨政报告后，欢迎随时书面提交至市委组织部人才局或将咨政报告文档发送至邮箱。</w:t>
      </w:r>
    </w:p>
    <w:p w:rsidR="0091565E" w:rsidRDefault="00883C5F" w:rsidP="00883C5F">
      <w:pPr>
        <w:spacing w:line="640" w:lineRule="exact"/>
        <w:ind w:firstLineChars="200" w:firstLine="720"/>
        <w:rPr>
          <w:rFonts w:ascii="仿宋_GB2312" w:eastAsia="仿宋_GB2312" w:hAnsi="黑体"/>
          <w:sz w:val="36"/>
          <w:szCs w:val="36"/>
        </w:rPr>
      </w:pPr>
      <w:r>
        <w:rPr>
          <w:rFonts w:ascii="楷体_GB2312" w:eastAsia="楷体_GB2312" w:hAnsi="黑体" w:hint="eastAsia"/>
          <w:b/>
          <w:sz w:val="36"/>
          <w:szCs w:val="36"/>
        </w:rPr>
        <w:t>时间安排：</w:t>
      </w:r>
      <w:r>
        <w:rPr>
          <w:rFonts w:ascii="仿宋_GB2312" w:eastAsia="仿宋_GB2312" w:hAnsi="黑体" w:hint="eastAsia"/>
          <w:sz w:val="36"/>
          <w:szCs w:val="36"/>
        </w:rPr>
        <w:t>全年开展。</w:t>
      </w:r>
    </w:p>
    <w:p w:rsidR="0091565E" w:rsidRDefault="00883C5F">
      <w:pPr>
        <w:spacing w:line="640" w:lineRule="exact"/>
        <w:ind w:firstLineChars="200" w:firstLine="720"/>
        <w:rPr>
          <w:rFonts w:ascii="仿宋_GB2312" w:eastAsia="仿宋_GB2312" w:hAnsi="黑体"/>
          <w:sz w:val="36"/>
          <w:szCs w:val="36"/>
        </w:rPr>
      </w:pPr>
      <w:r>
        <w:rPr>
          <w:rFonts w:ascii="仿宋_GB2312" w:eastAsia="仿宋_GB2312" w:hAnsi="黑体" w:hint="eastAsia"/>
          <w:sz w:val="36"/>
          <w:szCs w:val="36"/>
        </w:rPr>
        <w:t>咨政建言报告突出立意准确、观点鲜明、言之有物，不求篇幅，避免客套，重在“干货”，每篇咨政建言报告原则上不超过</w:t>
      </w:r>
      <w:r>
        <w:rPr>
          <w:rFonts w:ascii="仿宋_GB2312" w:eastAsia="仿宋_GB2312" w:hAnsi="黑体" w:hint="eastAsia"/>
          <w:sz w:val="36"/>
          <w:szCs w:val="36"/>
        </w:rPr>
        <w:t>8000</w:t>
      </w:r>
      <w:r>
        <w:rPr>
          <w:rFonts w:ascii="仿宋_GB2312" w:eastAsia="仿宋_GB2312" w:hAnsi="黑体" w:hint="eastAsia"/>
          <w:sz w:val="36"/>
          <w:szCs w:val="36"/>
        </w:rPr>
        <w:t>字。市委组织部将采取专报、汇编等形式，及时把有建设性、可操作的意见建议呈报市委、市政府主要领导，为决策提供重要参考。</w:t>
      </w:r>
      <w:r>
        <w:rPr>
          <w:rFonts w:ascii="楷体_GB2312" w:eastAsia="楷体_GB2312" w:hAnsi="黑体" w:hint="eastAsia"/>
          <w:b/>
          <w:sz w:val="36"/>
          <w:szCs w:val="36"/>
        </w:rPr>
        <w:t>同时，</w:t>
      </w:r>
      <w:r>
        <w:rPr>
          <w:rFonts w:ascii="仿宋_GB2312" w:eastAsia="仿宋_GB2312" w:hAnsi="黑体" w:hint="eastAsia"/>
          <w:sz w:val="36"/>
          <w:szCs w:val="36"/>
        </w:rPr>
        <w:t>对形成较高质量人才咨政建言报告的，将给予适当费用资助，并颁发荣誉证书，以资鼓励。</w:t>
      </w:r>
    </w:p>
    <w:p w:rsidR="0091565E" w:rsidRDefault="00883C5F">
      <w:pPr>
        <w:spacing w:line="640" w:lineRule="exact"/>
        <w:ind w:firstLineChars="200" w:firstLine="720"/>
        <w:rPr>
          <w:rFonts w:ascii="仿宋_GB2312" w:eastAsia="仿宋_GB2312" w:hAnsi="黑体"/>
          <w:sz w:val="36"/>
          <w:szCs w:val="36"/>
        </w:rPr>
      </w:pPr>
      <w:r>
        <w:rPr>
          <w:rFonts w:ascii="仿宋_GB2312" w:eastAsia="仿宋_GB2312" w:hAnsi="黑体" w:hint="eastAsia"/>
          <w:sz w:val="36"/>
          <w:szCs w:val="36"/>
        </w:rPr>
        <w:t>联系人：张晓勇</w:t>
      </w:r>
      <w:r>
        <w:rPr>
          <w:rFonts w:ascii="仿宋_GB2312" w:eastAsia="仿宋_GB2312" w:hAnsi="黑体" w:hint="eastAsia"/>
          <w:sz w:val="36"/>
          <w:szCs w:val="36"/>
        </w:rPr>
        <w:t xml:space="preserve">   </w:t>
      </w:r>
      <w:r>
        <w:rPr>
          <w:rFonts w:ascii="仿宋_GB2312" w:eastAsia="仿宋_GB2312" w:hAnsi="黑体" w:hint="eastAsia"/>
          <w:sz w:val="36"/>
          <w:szCs w:val="36"/>
        </w:rPr>
        <w:t>电话：</w:t>
      </w:r>
      <w:r>
        <w:rPr>
          <w:rFonts w:ascii="仿宋_GB2312" w:eastAsia="仿宋_GB2312" w:hAnsi="黑体" w:hint="eastAsia"/>
          <w:sz w:val="36"/>
          <w:szCs w:val="36"/>
        </w:rPr>
        <w:t>2893883</w:t>
      </w:r>
    </w:p>
    <w:p w:rsidR="0091565E" w:rsidRDefault="00883C5F">
      <w:pPr>
        <w:spacing w:line="640" w:lineRule="exact"/>
        <w:ind w:firstLineChars="200" w:firstLine="720"/>
        <w:rPr>
          <w:rFonts w:ascii="仿宋_GB2312" w:eastAsia="仿宋_GB2312" w:hAnsi="黑体"/>
          <w:sz w:val="36"/>
          <w:szCs w:val="36"/>
        </w:rPr>
      </w:pPr>
      <w:r>
        <w:rPr>
          <w:rFonts w:ascii="仿宋_GB2312" w:eastAsia="仿宋_GB2312" w:hAnsi="黑体" w:hint="eastAsia"/>
          <w:sz w:val="36"/>
          <w:szCs w:val="36"/>
        </w:rPr>
        <w:t>邮箱：</w:t>
      </w:r>
      <w:hyperlink r:id="rId5" w:history="1">
        <w:r>
          <w:rPr>
            <w:rStyle w:val="a5"/>
            <w:rFonts w:ascii="仿宋_GB2312" w:eastAsia="仿宋_GB2312" w:hAnsi="黑体" w:hint="eastAsia"/>
            <w:sz w:val="36"/>
            <w:szCs w:val="36"/>
          </w:rPr>
          <w:t>szrcc@163.com</w:t>
        </w:r>
      </w:hyperlink>
    </w:p>
    <w:p w:rsidR="0091565E" w:rsidRDefault="00883C5F">
      <w:pPr>
        <w:spacing w:line="640" w:lineRule="exact"/>
        <w:ind w:firstLineChars="200" w:firstLine="720"/>
        <w:rPr>
          <w:rFonts w:ascii="仿宋_GB2312" w:eastAsia="仿宋_GB2312" w:hAnsi="黑体"/>
          <w:sz w:val="36"/>
          <w:szCs w:val="36"/>
        </w:rPr>
      </w:pPr>
      <w:r>
        <w:rPr>
          <w:rFonts w:ascii="仿宋_GB2312" w:eastAsia="仿宋_GB2312" w:hAnsi="黑体" w:hint="eastAsia"/>
          <w:sz w:val="36"/>
          <w:szCs w:val="36"/>
        </w:rPr>
        <w:t>附件：</w:t>
      </w:r>
      <w:r>
        <w:rPr>
          <w:rFonts w:ascii="仿宋_GB2312" w:eastAsia="仿宋_GB2312" w:hAnsi="黑体" w:hint="eastAsia"/>
          <w:sz w:val="36"/>
          <w:szCs w:val="36"/>
        </w:rPr>
        <w:t>2019</w:t>
      </w:r>
      <w:r>
        <w:rPr>
          <w:rFonts w:ascii="仿宋_GB2312" w:eastAsia="仿宋_GB2312" w:hAnsi="黑体" w:hint="eastAsia"/>
          <w:sz w:val="36"/>
          <w:szCs w:val="36"/>
        </w:rPr>
        <w:t>年人才咨政建言课题研究选题建议</w:t>
      </w:r>
    </w:p>
    <w:p w:rsidR="0091565E" w:rsidRDefault="0091565E">
      <w:pPr>
        <w:spacing w:line="640" w:lineRule="exact"/>
        <w:ind w:firstLineChars="1600" w:firstLine="5760"/>
        <w:rPr>
          <w:rFonts w:ascii="仿宋_GB2312" w:eastAsia="仿宋_GB2312" w:hAnsi="黑体"/>
          <w:sz w:val="36"/>
          <w:szCs w:val="36"/>
        </w:rPr>
      </w:pPr>
    </w:p>
    <w:p w:rsidR="0091565E" w:rsidRDefault="0091565E">
      <w:pPr>
        <w:spacing w:line="640" w:lineRule="exact"/>
        <w:ind w:firstLineChars="1600" w:firstLine="5760"/>
        <w:rPr>
          <w:rFonts w:ascii="仿宋_GB2312" w:eastAsia="仿宋_GB2312" w:hAnsi="黑体"/>
          <w:sz w:val="36"/>
          <w:szCs w:val="36"/>
        </w:rPr>
      </w:pPr>
    </w:p>
    <w:p w:rsidR="0091565E" w:rsidRDefault="00883C5F">
      <w:pPr>
        <w:spacing w:line="640" w:lineRule="exact"/>
        <w:ind w:firstLineChars="1250" w:firstLine="4500"/>
        <w:rPr>
          <w:rFonts w:ascii="仿宋_GB2312" w:eastAsia="仿宋_GB2312" w:hAnsi="黑体"/>
          <w:sz w:val="36"/>
          <w:szCs w:val="36"/>
        </w:rPr>
      </w:pPr>
      <w:r>
        <w:rPr>
          <w:rFonts w:ascii="仿宋_GB2312" w:eastAsia="仿宋_GB2312" w:hAnsi="黑体" w:hint="eastAsia"/>
          <w:sz w:val="36"/>
          <w:szCs w:val="36"/>
        </w:rPr>
        <w:t>中共厦门市委组织部</w:t>
      </w:r>
    </w:p>
    <w:p w:rsidR="0091565E" w:rsidRDefault="00883C5F">
      <w:pPr>
        <w:spacing w:line="640" w:lineRule="exact"/>
        <w:ind w:firstLineChars="1400" w:firstLine="5040"/>
        <w:rPr>
          <w:rFonts w:ascii="仿宋_GB2312" w:eastAsia="仿宋_GB2312" w:hAnsi="黑体"/>
          <w:sz w:val="36"/>
          <w:szCs w:val="36"/>
        </w:rPr>
      </w:pPr>
      <w:r>
        <w:rPr>
          <w:rFonts w:ascii="仿宋_GB2312" w:eastAsia="仿宋_GB2312" w:hAnsi="黑体"/>
          <w:sz w:val="36"/>
          <w:szCs w:val="36"/>
        </w:rPr>
        <w:t>201</w:t>
      </w:r>
      <w:r>
        <w:rPr>
          <w:rFonts w:ascii="仿宋_GB2312" w:eastAsia="仿宋_GB2312" w:hAnsi="黑体" w:hint="eastAsia"/>
          <w:sz w:val="36"/>
          <w:szCs w:val="36"/>
        </w:rPr>
        <w:t>9</w:t>
      </w:r>
      <w:r>
        <w:rPr>
          <w:rFonts w:ascii="仿宋_GB2312" w:eastAsia="仿宋_GB2312" w:hAnsi="黑体"/>
          <w:sz w:val="36"/>
          <w:szCs w:val="36"/>
        </w:rPr>
        <w:t>年</w:t>
      </w:r>
      <w:r>
        <w:rPr>
          <w:rFonts w:ascii="仿宋_GB2312" w:eastAsia="仿宋_GB2312" w:hAnsi="黑体" w:hint="eastAsia"/>
          <w:sz w:val="36"/>
          <w:szCs w:val="36"/>
        </w:rPr>
        <w:t>2</w:t>
      </w:r>
      <w:r>
        <w:rPr>
          <w:rFonts w:ascii="仿宋_GB2312" w:eastAsia="仿宋_GB2312" w:hAnsi="黑体"/>
          <w:sz w:val="36"/>
          <w:szCs w:val="36"/>
        </w:rPr>
        <w:t>月</w:t>
      </w:r>
      <w:r>
        <w:rPr>
          <w:rFonts w:ascii="仿宋_GB2312" w:eastAsia="仿宋_GB2312" w:hAnsi="黑体" w:hint="eastAsia"/>
          <w:sz w:val="36"/>
          <w:szCs w:val="36"/>
        </w:rPr>
        <w:t>26</w:t>
      </w:r>
      <w:r>
        <w:rPr>
          <w:rFonts w:ascii="仿宋_GB2312" w:eastAsia="仿宋_GB2312" w:hAnsi="黑体"/>
          <w:sz w:val="36"/>
          <w:szCs w:val="36"/>
        </w:rPr>
        <w:t>日</w:t>
      </w:r>
    </w:p>
    <w:p w:rsidR="0091565E" w:rsidRDefault="00883C5F">
      <w:pPr>
        <w:rPr>
          <w:rFonts w:ascii="黑体" w:eastAsia="黑体" w:hAnsi="黑体"/>
          <w:sz w:val="44"/>
          <w:szCs w:val="36"/>
        </w:rPr>
      </w:pPr>
      <w:r>
        <w:rPr>
          <w:rFonts w:ascii="仿宋_GB2312" w:eastAsia="仿宋_GB2312" w:hAnsi="黑体"/>
          <w:sz w:val="36"/>
          <w:szCs w:val="36"/>
        </w:rPr>
        <w:br w:type="page"/>
      </w:r>
      <w:r>
        <w:rPr>
          <w:rFonts w:ascii="宋体" w:hAnsi="宋体" w:hint="eastAsia"/>
          <w:sz w:val="36"/>
          <w:szCs w:val="36"/>
        </w:rPr>
        <w:lastRenderedPageBreak/>
        <w:t>附件：</w:t>
      </w:r>
      <w:r>
        <w:rPr>
          <w:rFonts w:ascii="黑体" w:eastAsia="黑体" w:hAnsi="黑体" w:hint="eastAsia"/>
          <w:sz w:val="44"/>
          <w:szCs w:val="36"/>
        </w:rPr>
        <w:t xml:space="preserve"> </w:t>
      </w:r>
    </w:p>
    <w:p w:rsidR="0091565E" w:rsidRDefault="00883C5F">
      <w:pPr>
        <w:jc w:val="center"/>
        <w:rPr>
          <w:rFonts w:ascii="黑体" w:eastAsia="黑体" w:hAnsi="黑体"/>
          <w:sz w:val="44"/>
          <w:szCs w:val="36"/>
        </w:rPr>
      </w:pPr>
      <w:r>
        <w:rPr>
          <w:rFonts w:ascii="黑体" w:eastAsia="黑体" w:hAnsi="黑体" w:hint="eastAsia"/>
          <w:sz w:val="44"/>
          <w:szCs w:val="36"/>
        </w:rPr>
        <w:t>2019</w:t>
      </w:r>
      <w:r>
        <w:rPr>
          <w:rFonts w:ascii="黑体" w:eastAsia="黑体" w:hAnsi="黑体" w:hint="eastAsia"/>
          <w:sz w:val="44"/>
          <w:szCs w:val="36"/>
        </w:rPr>
        <w:t>年人才咨政建言课题研究选题建议</w:t>
      </w:r>
    </w:p>
    <w:p w:rsidR="0091565E" w:rsidRDefault="0091565E" w:rsidP="00883C5F">
      <w:pPr>
        <w:spacing w:line="620" w:lineRule="exact"/>
        <w:ind w:firstLineChars="200" w:firstLine="720"/>
        <w:rPr>
          <w:rFonts w:ascii="楷体_GB2312" w:eastAsia="楷体_GB2312" w:hAnsi="楷体"/>
          <w:b/>
          <w:sz w:val="36"/>
          <w:szCs w:val="36"/>
        </w:rPr>
      </w:pPr>
    </w:p>
    <w:p w:rsidR="0091565E" w:rsidRDefault="00883C5F" w:rsidP="00883C5F">
      <w:pPr>
        <w:spacing w:line="620" w:lineRule="exact"/>
        <w:ind w:firstLineChars="200" w:firstLine="720"/>
        <w:rPr>
          <w:rFonts w:ascii="楷体_GB2312" w:eastAsia="楷体_GB2312" w:hAnsi="楷体"/>
          <w:b/>
          <w:sz w:val="36"/>
          <w:szCs w:val="36"/>
        </w:rPr>
      </w:pPr>
      <w:r>
        <w:rPr>
          <w:rFonts w:ascii="楷体_GB2312" w:eastAsia="楷体_GB2312" w:hAnsi="楷体" w:hint="eastAsia"/>
          <w:b/>
          <w:sz w:val="36"/>
          <w:szCs w:val="36"/>
        </w:rPr>
        <w:t>1.</w:t>
      </w:r>
      <w:r>
        <w:rPr>
          <w:rFonts w:ascii="楷体_GB2312" w:eastAsia="楷体_GB2312" w:hAnsi="楷体" w:hint="eastAsia"/>
          <w:b/>
          <w:sz w:val="36"/>
          <w:szCs w:val="36"/>
        </w:rPr>
        <w:t>加快培育壮大“千亿产业链”对策研究</w:t>
      </w:r>
    </w:p>
    <w:p w:rsidR="0091565E" w:rsidRDefault="00883C5F">
      <w:pPr>
        <w:spacing w:line="620" w:lineRule="exact"/>
        <w:ind w:firstLineChars="200" w:firstLine="723"/>
        <w:rPr>
          <w:rFonts w:ascii="仿宋_GB2312" w:eastAsia="仿宋_GB2312" w:hAnsi="仿宋"/>
          <w:sz w:val="36"/>
          <w:szCs w:val="36"/>
        </w:rPr>
      </w:pPr>
      <w:r>
        <w:rPr>
          <w:rFonts w:ascii="仿宋_GB2312" w:eastAsia="仿宋_GB2312" w:hAnsi="仿宋" w:hint="eastAsia"/>
          <w:b/>
          <w:sz w:val="36"/>
          <w:szCs w:val="36"/>
        </w:rPr>
        <w:t>研究内容：</w:t>
      </w:r>
      <w:r>
        <w:rPr>
          <w:rFonts w:ascii="仿宋_GB2312" w:eastAsia="仿宋_GB2312" w:hAnsi="仿宋" w:hint="eastAsia"/>
          <w:sz w:val="36"/>
          <w:szCs w:val="36"/>
        </w:rPr>
        <w:t>市委十二届八次全会提出，要在更高水平上推动高质量发展落实赶超，加快建设高素质高颜值现代化国际化城市。实现奋斗目标，实体经济是第一支撑，创新是第一动力，当前全市累计已有</w:t>
      </w:r>
      <w:r>
        <w:rPr>
          <w:rFonts w:ascii="仿宋_GB2312" w:eastAsia="仿宋_GB2312" w:hAnsi="仿宋" w:hint="eastAsia"/>
          <w:sz w:val="36"/>
          <w:szCs w:val="36"/>
        </w:rPr>
        <w:t>8</w:t>
      </w:r>
      <w:r>
        <w:rPr>
          <w:rFonts w:ascii="仿宋_GB2312" w:eastAsia="仿宋_GB2312" w:hAnsi="仿宋" w:hint="eastAsia"/>
          <w:sz w:val="36"/>
          <w:szCs w:val="36"/>
        </w:rPr>
        <w:t>条产业链迈入千亿规模，建议围绕培植壮大千亿产业链开展对策研究，既可分产业研究单一产业链的对策，也可从产业链发展规律出发，提出针对性意见建议。</w:t>
      </w:r>
    </w:p>
    <w:p w:rsidR="0091565E" w:rsidRDefault="00883C5F" w:rsidP="00883C5F">
      <w:pPr>
        <w:spacing w:line="620" w:lineRule="exact"/>
        <w:ind w:firstLineChars="200" w:firstLine="720"/>
        <w:rPr>
          <w:rFonts w:ascii="楷体_GB2312" w:eastAsia="楷体_GB2312" w:hAnsi="楷体"/>
          <w:b/>
          <w:sz w:val="36"/>
          <w:szCs w:val="36"/>
        </w:rPr>
      </w:pPr>
      <w:r>
        <w:rPr>
          <w:rFonts w:ascii="楷体_GB2312" w:eastAsia="楷体_GB2312" w:hAnsi="楷体" w:hint="eastAsia"/>
          <w:b/>
          <w:sz w:val="36"/>
          <w:szCs w:val="36"/>
        </w:rPr>
        <w:t>2.</w:t>
      </w:r>
      <w:r>
        <w:rPr>
          <w:rFonts w:ascii="楷体_GB2312" w:eastAsia="楷体_GB2312" w:hAnsi="楷体" w:hint="eastAsia"/>
          <w:b/>
          <w:sz w:val="36"/>
          <w:szCs w:val="36"/>
        </w:rPr>
        <w:t>发</w:t>
      </w:r>
      <w:r>
        <w:rPr>
          <w:rFonts w:ascii="楷体_GB2312" w:eastAsia="楷体_GB2312" w:hAnsi="楷体" w:hint="eastAsia"/>
          <w:b/>
          <w:sz w:val="36"/>
          <w:szCs w:val="36"/>
        </w:rPr>
        <w:t>挥多区叠加优势扩大改革开放的思路建议</w:t>
      </w:r>
    </w:p>
    <w:p w:rsidR="0091565E" w:rsidRDefault="00883C5F">
      <w:pPr>
        <w:spacing w:line="620" w:lineRule="exact"/>
        <w:ind w:firstLineChars="200" w:firstLine="723"/>
        <w:rPr>
          <w:rFonts w:ascii="仿宋_GB2312" w:eastAsia="仿宋_GB2312" w:hAnsi="仿宋"/>
          <w:sz w:val="36"/>
          <w:szCs w:val="36"/>
        </w:rPr>
      </w:pPr>
      <w:r>
        <w:rPr>
          <w:rFonts w:ascii="仿宋_GB2312" w:eastAsia="仿宋_GB2312" w:hAnsi="仿宋" w:hint="eastAsia"/>
          <w:b/>
          <w:sz w:val="36"/>
          <w:szCs w:val="36"/>
        </w:rPr>
        <w:t>研究内容：</w:t>
      </w:r>
      <w:r>
        <w:rPr>
          <w:rFonts w:ascii="仿宋_GB2312" w:eastAsia="仿宋_GB2312" w:hAnsi="仿宋" w:hint="eastAsia"/>
          <w:sz w:val="36"/>
          <w:szCs w:val="36"/>
        </w:rPr>
        <w:t>厦门是全国最早设立的经济特区，还先后获批自贸试验区、自主创新示范区等，在新一轮扩大改革开放的大潮下，厦门面临新的机遇和挑战，如何发挥多区叠加优势，继续先行先试，在全省、全国发挥示范带动作用，是当前面临的重要课题。建议围绕经济、文化、社会等领域，为厦门扩大改革开放建言献策。</w:t>
      </w:r>
    </w:p>
    <w:p w:rsidR="0091565E" w:rsidRDefault="00883C5F" w:rsidP="00883C5F">
      <w:pPr>
        <w:spacing w:line="620" w:lineRule="exact"/>
        <w:ind w:firstLineChars="200" w:firstLine="720"/>
        <w:rPr>
          <w:rFonts w:ascii="楷体_GB2312" w:eastAsia="楷体_GB2312" w:hAnsi="楷体"/>
          <w:b/>
          <w:sz w:val="36"/>
          <w:szCs w:val="36"/>
        </w:rPr>
      </w:pPr>
      <w:r>
        <w:rPr>
          <w:rFonts w:ascii="楷体_GB2312" w:eastAsia="楷体_GB2312" w:hAnsi="楷体" w:hint="eastAsia"/>
          <w:b/>
          <w:sz w:val="36"/>
          <w:szCs w:val="36"/>
        </w:rPr>
        <w:t>3.</w:t>
      </w:r>
      <w:r>
        <w:rPr>
          <w:rFonts w:ascii="楷体_GB2312" w:eastAsia="楷体_GB2312" w:hAnsi="楷体" w:hint="eastAsia"/>
          <w:b/>
          <w:sz w:val="36"/>
          <w:szCs w:val="36"/>
        </w:rPr>
        <w:t>关于培育“独角兽”“单项冠军”“专精特新小巨人”企业的路径方法</w:t>
      </w:r>
    </w:p>
    <w:p w:rsidR="0091565E" w:rsidRDefault="00883C5F">
      <w:pPr>
        <w:spacing w:line="620" w:lineRule="exact"/>
        <w:ind w:firstLineChars="200" w:firstLine="723"/>
        <w:rPr>
          <w:rFonts w:ascii="仿宋_GB2312" w:eastAsia="仿宋_GB2312" w:hAnsi="仿宋"/>
          <w:sz w:val="36"/>
          <w:szCs w:val="36"/>
        </w:rPr>
      </w:pPr>
      <w:r>
        <w:rPr>
          <w:rFonts w:ascii="仿宋_GB2312" w:eastAsia="仿宋_GB2312" w:hAnsi="仿宋" w:hint="eastAsia"/>
          <w:b/>
          <w:sz w:val="36"/>
          <w:szCs w:val="36"/>
        </w:rPr>
        <w:t>研究内容：</w:t>
      </w:r>
      <w:r>
        <w:rPr>
          <w:rFonts w:ascii="仿宋_GB2312" w:eastAsia="仿宋_GB2312" w:hAnsi="仿宋" w:hint="eastAsia"/>
          <w:sz w:val="36"/>
          <w:szCs w:val="36"/>
        </w:rPr>
        <w:t>2019</w:t>
      </w:r>
      <w:r>
        <w:rPr>
          <w:rFonts w:ascii="仿宋_GB2312" w:eastAsia="仿宋_GB2312" w:hAnsi="仿宋" w:hint="eastAsia"/>
          <w:sz w:val="36"/>
          <w:szCs w:val="36"/>
        </w:rPr>
        <w:t>年政府工作报告将高质量发展实体经济作为全年八个方面工作的第一项，提出要培育一批“独角兽”“单项冠军”“专精特新小巨人”企业。</w:t>
      </w:r>
      <w:r>
        <w:rPr>
          <w:rFonts w:ascii="仿宋_GB2312" w:eastAsia="仿宋_GB2312" w:hAnsi="仿宋" w:hint="eastAsia"/>
          <w:sz w:val="36"/>
          <w:szCs w:val="36"/>
        </w:rPr>
        <w:lastRenderedPageBreak/>
        <w:t>此类企业往往是产业升级的领头羊，也是区域经济发展的重要支柱。厦门实施创新驱动战略，亟需抓住自贸区、自创区等建设机遇，着力培育一批深耕型、灯塔型科技创新企业，建议从我市产业基础、企业成长规律等角度出发提出对策建议，推动全市加快高质量发展。</w:t>
      </w:r>
    </w:p>
    <w:p w:rsidR="0091565E" w:rsidRDefault="00883C5F" w:rsidP="00883C5F">
      <w:pPr>
        <w:spacing w:line="620" w:lineRule="exact"/>
        <w:ind w:firstLineChars="200" w:firstLine="720"/>
        <w:rPr>
          <w:rFonts w:ascii="楷体_GB2312" w:eastAsia="楷体_GB2312" w:hAnsi="楷体"/>
          <w:b/>
          <w:sz w:val="36"/>
          <w:szCs w:val="36"/>
        </w:rPr>
      </w:pPr>
      <w:r>
        <w:rPr>
          <w:rFonts w:ascii="楷体_GB2312" w:eastAsia="楷体_GB2312" w:hAnsi="楷体" w:hint="eastAsia"/>
          <w:b/>
          <w:sz w:val="36"/>
          <w:szCs w:val="36"/>
        </w:rPr>
        <w:t>4.</w:t>
      </w:r>
      <w:r>
        <w:rPr>
          <w:rFonts w:ascii="楷体_GB2312" w:eastAsia="楷体_GB2312" w:hAnsi="楷体" w:hint="eastAsia"/>
          <w:b/>
          <w:sz w:val="36"/>
          <w:szCs w:val="36"/>
        </w:rPr>
        <w:t>营造国际一流营商环境的研究</w:t>
      </w:r>
    </w:p>
    <w:p w:rsidR="0091565E" w:rsidRDefault="00883C5F">
      <w:pPr>
        <w:spacing w:line="620" w:lineRule="exact"/>
        <w:ind w:firstLineChars="200" w:firstLine="723"/>
        <w:rPr>
          <w:rFonts w:ascii="仿宋_GB2312" w:eastAsia="仿宋_GB2312" w:hAnsi="仿宋"/>
          <w:sz w:val="36"/>
          <w:szCs w:val="36"/>
        </w:rPr>
      </w:pPr>
      <w:r>
        <w:rPr>
          <w:rFonts w:ascii="仿宋_GB2312" w:eastAsia="仿宋_GB2312" w:hAnsi="仿宋" w:hint="eastAsia"/>
          <w:b/>
          <w:sz w:val="36"/>
          <w:szCs w:val="36"/>
        </w:rPr>
        <w:t>研究内容：</w:t>
      </w:r>
      <w:r>
        <w:rPr>
          <w:rFonts w:ascii="仿宋_GB2312" w:eastAsia="仿宋_GB2312" w:hAnsi="仿宋" w:hint="eastAsia"/>
          <w:sz w:val="36"/>
          <w:szCs w:val="36"/>
        </w:rPr>
        <w:t>近年来我市依托特区的开放优势和自贸区的制度创新优势，在</w:t>
      </w:r>
      <w:r>
        <w:rPr>
          <w:rFonts w:ascii="仿宋_GB2312" w:eastAsia="仿宋_GB2312" w:hAnsi="仿宋"/>
          <w:sz w:val="36"/>
          <w:szCs w:val="36"/>
        </w:rPr>
        <w:t>涉及资源市场准入、服务效率、要素配置、市场监管、权益保护等方方面面</w:t>
      </w:r>
      <w:r>
        <w:rPr>
          <w:rFonts w:ascii="仿宋_GB2312" w:eastAsia="仿宋_GB2312" w:hAnsi="仿宋" w:hint="eastAsia"/>
          <w:sz w:val="36"/>
          <w:szCs w:val="36"/>
        </w:rPr>
        <w:t>推出一系列改革措施，全市营商环境在全球和全国排名不断攀升。但是</w:t>
      </w:r>
      <w:r>
        <w:rPr>
          <w:rFonts w:ascii="仿宋_GB2312" w:eastAsia="仿宋_GB2312" w:hAnsi="仿宋"/>
          <w:sz w:val="36"/>
          <w:szCs w:val="36"/>
        </w:rPr>
        <w:t>优化营商环境只有进行时，没有完成时</w:t>
      </w:r>
      <w:r>
        <w:rPr>
          <w:rFonts w:ascii="仿宋_GB2312" w:eastAsia="仿宋_GB2312" w:hAnsi="仿宋" w:hint="eastAsia"/>
          <w:sz w:val="36"/>
          <w:szCs w:val="36"/>
        </w:rPr>
        <w:t>，厦门亟需</w:t>
      </w:r>
      <w:r>
        <w:rPr>
          <w:rFonts w:ascii="仿宋_GB2312" w:eastAsia="仿宋_GB2312" w:hAnsi="仿宋"/>
          <w:sz w:val="36"/>
          <w:szCs w:val="36"/>
        </w:rPr>
        <w:t>瞄准最高标准、最高水平，加快形成充满活力、富有效率、更加开放的法治化、国际化、便利化营商环境。</w:t>
      </w:r>
      <w:r>
        <w:rPr>
          <w:rFonts w:ascii="仿宋_GB2312" w:eastAsia="仿宋_GB2312" w:hAnsi="仿宋" w:hint="eastAsia"/>
          <w:sz w:val="36"/>
          <w:szCs w:val="36"/>
        </w:rPr>
        <w:t>建议对标国际评价标准，为全市提升营商环境提出针对性对策建议。</w:t>
      </w:r>
    </w:p>
    <w:p w:rsidR="0091565E" w:rsidRDefault="00883C5F" w:rsidP="00883C5F">
      <w:pPr>
        <w:spacing w:line="620" w:lineRule="exact"/>
        <w:ind w:firstLineChars="200" w:firstLine="720"/>
        <w:rPr>
          <w:rFonts w:ascii="楷体_GB2312" w:eastAsia="楷体_GB2312" w:hAnsi="楷体"/>
          <w:b/>
          <w:sz w:val="36"/>
          <w:szCs w:val="36"/>
        </w:rPr>
      </w:pPr>
      <w:r>
        <w:rPr>
          <w:rFonts w:ascii="楷体_GB2312" w:eastAsia="楷体_GB2312" w:hAnsi="楷体" w:hint="eastAsia"/>
          <w:b/>
          <w:sz w:val="36"/>
          <w:szCs w:val="36"/>
        </w:rPr>
        <w:t>5.</w:t>
      </w:r>
      <w:r>
        <w:rPr>
          <w:rFonts w:ascii="楷体_GB2312" w:eastAsia="楷体_GB2312" w:hAnsi="楷体" w:hint="eastAsia"/>
          <w:b/>
          <w:sz w:val="36"/>
          <w:szCs w:val="36"/>
        </w:rPr>
        <w:t>关于防范与化解重大风险的研究</w:t>
      </w:r>
    </w:p>
    <w:p w:rsidR="0091565E" w:rsidRDefault="00883C5F">
      <w:pPr>
        <w:spacing w:line="620" w:lineRule="exact"/>
        <w:ind w:firstLineChars="200" w:firstLine="723"/>
        <w:rPr>
          <w:rFonts w:ascii="仿宋_GB2312" w:eastAsia="仿宋_GB2312" w:hAnsi="仿宋"/>
          <w:sz w:val="36"/>
          <w:szCs w:val="36"/>
        </w:rPr>
      </w:pPr>
      <w:r>
        <w:rPr>
          <w:rFonts w:ascii="仿宋_GB2312" w:eastAsia="仿宋_GB2312" w:hAnsi="仿宋" w:hint="eastAsia"/>
          <w:b/>
          <w:sz w:val="36"/>
          <w:szCs w:val="36"/>
        </w:rPr>
        <w:t>研究内容：</w:t>
      </w:r>
      <w:r>
        <w:rPr>
          <w:rFonts w:ascii="仿宋_GB2312" w:eastAsia="仿宋_GB2312" w:hAnsi="仿宋" w:hint="eastAsia"/>
          <w:sz w:val="36"/>
          <w:szCs w:val="36"/>
        </w:rPr>
        <w:t>习近平总书记多次强调，要坚持底线思维，着力防范化解重大风险。今年全市将继续打好防范化解重大风险攻坚战，加强重点领域金融风险防范，加强政府债务</w:t>
      </w:r>
      <w:r>
        <w:rPr>
          <w:rFonts w:ascii="仿宋_GB2312" w:eastAsia="仿宋_GB2312" w:hAnsi="仿宋" w:hint="eastAsia"/>
          <w:sz w:val="36"/>
          <w:szCs w:val="36"/>
        </w:rPr>
        <w:t>管理，加大国企结构性降杠杆工作力度，加快构建房地产市场健康发展长效机制。建议针对我市经济、金融、科技、社会稳定等重点领域，就防范与化解重大风险提出对策思考。</w:t>
      </w:r>
    </w:p>
    <w:p w:rsidR="0091565E" w:rsidRDefault="00883C5F" w:rsidP="00883C5F">
      <w:pPr>
        <w:spacing w:line="620" w:lineRule="exact"/>
        <w:ind w:firstLineChars="200" w:firstLine="720"/>
        <w:rPr>
          <w:rFonts w:ascii="楷体_GB2312" w:eastAsia="楷体_GB2312" w:hAnsi="楷体"/>
          <w:b/>
          <w:sz w:val="36"/>
          <w:szCs w:val="36"/>
        </w:rPr>
      </w:pPr>
      <w:r>
        <w:rPr>
          <w:rFonts w:ascii="楷体_GB2312" w:eastAsia="楷体_GB2312" w:hAnsi="楷体" w:hint="eastAsia"/>
          <w:b/>
          <w:sz w:val="36"/>
          <w:szCs w:val="36"/>
        </w:rPr>
        <w:lastRenderedPageBreak/>
        <w:t>6.</w:t>
      </w:r>
      <w:r>
        <w:rPr>
          <w:rFonts w:ascii="楷体_GB2312" w:eastAsia="楷体_GB2312" w:hAnsi="楷体" w:hint="eastAsia"/>
          <w:b/>
          <w:sz w:val="36"/>
          <w:szCs w:val="36"/>
        </w:rPr>
        <w:t>关于引进国内外著名高校在厦建立分校、新型研发机构的对策研究</w:t>
      </w:r>
    </w:p>
    <w:p w:rsidR="0091565E" w:rsidRDefault="00883C5F">
      <w:pPr>
        <w:spacing w:line="620" w:lineRule="exact"/>
        <w:ind w:firstLineChars="200" w:firstLine="723"/>
        <w:rPr>
          <w:rFonts w:ascii="仿宋_GB2312" w:eastAsia="仿宋_GB2312" w:hAnsi="仿宋"/>
          <w:sz w:val="36"/>
          <w:szCs w:val="36"/>
        </w:rPr>
      </w:pPr>
      <w:r>
        <w:rPr>
          <w:rFonts w:ascii="仿宋_GB2312" w:eastAsia="仿宋_GB2312" w:hAnsi="仿宋" w:hint="eastAsia"/>
          <w:b/>
          <w:sz w:val="36"/>
          <w:szCs w:val="36"/>
        </w:rPr>
        <w:t>研究内容：</w:t>
      </w:r>
      <w:r>
        <w:rPr>
          <w:rFonts w:ascii="仿宋_GB2312" w:eastAsia="仿宋_GB2312" w:hAnsi="仿宋" w:hint="eastAsia"/>
          <w:sz w:val="36"/>
          <w:szCs w:val="36"/>
        </w:rPr>
        <w:t>吸引国内外著名高校合作设立分校、新型研发机构等平台，已经成为当前规模化引进培育人才、深化产学研合作的重要途径。深圳、苏州、南京等城市纷纷引进国际知名大学和研发机构，快速输入高端人才、先进技术和科技项目，为产业转型升级注入强劲动力。厦门着力打造高素质高颜值现代化国际化城市，具有引进</w:t>
      </w:r>
      <w:r>
        <w:rPr>
          <w:rFonts w:ascii="仿宋_GB2312" w:eastAsia="仿宋_GB2312" w:hAnsi="仿宋" w:hint="eastAsia"/>
          <w:sz w:val="36"/>
          <w:szCs w:val="36"/>
        </w:rPr>
        <w:t>知名高校的基础和必要，建议聚焦分析我市优势和短板，提出可行性思路对策。</w:t>
      </w:r>
    </w:p>
    <w:p w:rsidR="0091565E" w:rsidRDefault="00883C5F" w:rsidP="00883C5F">
      <w:pPr>
        <w:spacing w:line="620" w:lineRule="exact"/>
        <w:ind w:firstLineChars="200" w:firstLine="720"/>
        <w:rPr>
          <w:rFonts w:ascii="楷体_GB2312" w:eastAsia="楷体_GB2312" w:hAnsi="楷体"/>
          <w:b/>
          <w:sz w:val="36"/>
          <w:szCs w:val="36"/>
        </w:rPr>
      </w:pPr>
      <w:r>
        <w:rPr>
          <w:rFonts w:ascii="楷体_GB2312" w:eastAsia="楷体_GB2312" w:hAnsi="楷体" w:hint="eastAsia"/>
          <w:b/>
          <w:sz w:val="36"/>
          <w:szCs w:val="36"/>
        </w:rPr>
        <w:t>7.</w:t>
      </w:r>
      <w:r>
        <w:rPr>
          <w:rFonts w:ascii="楷体_GB2312" w:eastAsia="楷体_GB2312" w:hAnsi="楷体" w:hint="eastAsia"/>
          <w:b/>
          <w:sz w:val="36"/>
          <w:szCs w:val="36"/>
        </w:rPr>
        <w:t>助力台湾青年优秀人才融入厦门、深耕厦门的对策研究</w:t>
      </w:r>
    </w:p>
    <w:p w:rsidR="0091565E" w:rsidRDefault="00883C5F">
      <w:pPr>
        <w:spacing w:line="620" w:lineRule="exact"/>
        <w:ind w:firstLineChars="200" w:firstLine="723"/>
        <w:rPr>
          <w:rFonts w:ascii="仿宋_GB2312" w:eastAsia="仿宋_GB2312" w:hAnsi="仿宋"/>
          <w:sz w:val="36"/>
          <w:szCs w:val="36"/>
        </w:rPr>
      </w:pPr>
      <w:r>
        <w:rPr>
          <w:rFonts w:ascii="仿宋_GB2312" w:eastAsia="仿宋_GB2312" w:hAnsi="仿宋" w:hint="eastAsia"/>
          <w:b/>
          <w:sz w:val="36"/>
          <w:szCs w:val="36"/>
        </w:rPr>
        <w:t>研究内容：</w:t>
      </w:r>
      <w:r>
        <w:rPr>
          <w:rFonts w:ascii="仿宋_GB2312" w:eastAsia="仿宋_GB2312" w:hAnsi="仿宋" w:hint="eastAsia"/>
          <w:sz w:val="36"/>
          <w:szCs w:val="36"/>
        </w:rPr>
        <w:t>习近平总书记在《告台湾同胞书》发表</w:t>
      </w:r>
      <w:r>
        <w:rPr>
          <w:rFonts w:ascii="仿宋_GB2312" w:eastAsia="仿宋_GB2312" w:hAnsi="仿宋" w:hint="eastAsia"/>
          <w:sz w:val="36"/>
          <w:szCs w:val="36"/>
        </w:rPr>
        <w:t>40</w:t>
      </w:r>
      <w:r>
        <w:rPr>
          <w:rFonts w:ascii="仿宋_GB2312" w:eastAsia="仿宋_GB2312" w:hAnsi="仿宋" w:hint="eastAsia"/>
          <w:sz w:val="36"/>
          <w:szCs w:val="36"/>
        </w:rPr>
        <w:t>周年纪念会上发表重要讲话，要继续率先同台湾同胞分享大陆发展机遇，为台湾同胞台湾企业提供同等待遇。去年我市推出“惠台</w:t>
      </w:r>
      <w:r>
        <w:rPr>
          <w:rFonts w:ascii="仿宋_GB2312" w:eastAsia="仿宋_GB2312" w:hAnsi="仿宋" w:hint="eastAsia"/>
          <w:sz w:val="36"/>
          <w:szCs w:val="36"/>
        </w:rPr>
        <w:t>60</w:t>
      </w:r>
      <w:r>
        <w:rPr>
          <w:rFonts w:ascii="仿宋_GB2312" w:eastAsia="仿宋_GB2312" w:hAnsi="仿宋" w:hint="eastAsia"/>
          <w:sz w:val="36"/>
          <w:szCs w:val="36"/>
        </w:rPr>
        <w:t>条”，加大力度吸引台湾青年人才，人才引进来更要留下来，建议从完善跟踪服务保障措施的角度，围绕便于台湾青年人才在厦长期创业、工作、生活等方面提出对策建议。</w:t>
      </w:r>
    </w:p>
    <w:p w:rsidR="0091565E" w:rsidRDefault="00883C5F" w:rsidP="00883C5F">
      <w:pPr>
        <w:spacing w:line="620" w:lineRule="exact"/>
        <w:ind w:firstLineChars="200" w:firstLine="720"/>
        <w:rPr>
          <w:rFonts w:ascii="楷体_GB2312" w:eastAsia="楷体_GB2312" w:hAnsi="楷体"/>
          <w:b/>
          <w:sz w:val="36"/>
          <w:szCs w:val="36"/>
        </w:rPr>
      </w:pPr>
      <w:r>
        <w:rPr>
          <w:rFonts w:ascii="楷体_GB2312" w:eastAsia="楷体_GB2312" w:hAnsi="楷体" w:hint="eastAsia"/>
          <w:b/>
          <w:sz w:val="36"/>
          <w:szCs w:val="36"/>
        </w:rPr>
        <w:t>8.</w:t>
      </w:r>
      <w:r>
        <w:rPr>
          <w:rFonts w:ascii="楷体_GB2312" w:eastAsia="楷体_GB2312" w:hAnsi="楷体" w:hint="eastAsia"/>
          <w:b/>
          <w:sz w:val="36"/>
          <w:szCs w:val="36"/>
        </w:rPr>
        <w:t>完善人才住房保障体系的研究</w:t>
      </w:r>
    </w:p>
    <w:p w:rsidR="0091565E" w:rsidRDefault="00883C5F">
      <w:pPr>
        <w:spacing w:line="620" w:lineRule="exact"/>
        <w:ind w:firstLineChars="200" w:firstLine="723"/>
        <w:rPr>
          <w:rFonts w:ascii="仿宋_GB2312" w:eastAsia="仿宋_GB2312" w:hAnsi="仿宋"/>
          <w:sz w:val="36"/>
          <w:szCs w:val="36"/>
        </w:rPr>
      </w:pPr>
      <w:r>
        <w:rPr>
          <w:rFonts w:ascii="仿宋_GB2312" w:eastAsia="仿宋_GB2312" w:hAnsi="仿宋" w:hint="eastAsia"/>
          <w:b/>
          <w:sz w:val="36"/>
          <w:szCs w:val="36"/>
        </w:rPr>
        <w:t>研究内容：</w:t>
      </w:r>
      <w:r>
        <w:rPr>
          <w:rFonts w:ascii="仿宋_GB2312" w:eastAsia="仿宋_GB2312" w:hAnsi="仿宋" w:hint="eastAsia"/>
          <w:sz w:val="36"/>
          <w:szCs w:val="36"/>
        </w:rPr>
        <w:t>当前，我市已建立起“租、</w:t>
      </w:r>
      <w:r>
        <w:rPr>
          <w:rFonts w:ascii="仿宋_GB2312" w:eastAsia="仿宋_GB2312" w:hAnsi="仿宋" w:hint="eastAsia"/>
          <w:sz w:val="36"/>
          <w:szCs w:val="36"/>
        </w:rPr>
        <w:t>售、补”一体的人才住房保障体系，符合条件的人才可以租住人才公寓、保障性租赁房，也可以申购最高</w:t>
      </w:r>
      <w:r>
        <w:rPr>
          <w:rFonts w:ascii="仿宋_GB2312" w:eastAsia="仿宋_GB2312" w:hAnsi="仿宋" w:hint="eastAsia"/>
          <w:sz w:val="36"/>
          <w:szCs w:val="36"/>
        </w:rPr>
        <w:t>120</w:t>
      </w:r>
      <w:r>
        <w:rPr>
          <w:rFonts w:ascii="仿宋_GB2312" w:eastAsia="仿宋_GB2312" w:hAnsi="仿宋" w:hint="eastAsia"/>
          <w:sz w:val="36"/>
          <w:szCs w:val="36"/>
        </w:rPr>
        <w:t>平人才保障性商品房，还可以申请最高</w:t>
      </w:r>
      <w:r>
        <w:rPr>
          <w:rFonts w:ascii="仿宋_GB2312" w:eastAsia="仿宋_GB2312" w:hAnsi="仿宋" w:hint="eastAsia"/>
          <w:sz w:val="36"/>
          <w:szCs w:val="36"/>
        </w:rPr>
        <w:t>100</w:t>
      </w:r>
      <w:r>
        <w:rPr>
          <w:rFonts w:ascii="仿宋_GB2312" w:eastAsia="仿宋_GB2312" w:hAnsi="仿宋" w:hint="eastAsia"/>
          <w:sz w:val="36"/>
          <w:szCs w:val="36"/>
        </w:rPr>
        <w:t>万元购房补贴。</w:t>
      </w:r>
      <w:r>
        <w:rPr>
          <w:rFonts w:ascii="仿宋_GB2312" w:eastAsia="仿宋_GB2312" w:hAnsi="仿宋" w:hint="eastAsia"/>
          <w:sz w:val="36"/>
          <w:szCs w:val="36"/>
        </w:rPr>
        <w:lastRenderedPageBreak/>
        <w:t>建议对比借鉴国内其他城市人才住房保障先进经验，对完善我市人才住房保障体系提出针对性建议，为人才安居乐业创造更优环境。</w:t>
      </w:r>
    </w:p>
    <w:p w:rsidR="0091565E" w:rsidRDefault="0091565E">
      <w:pPr>
        <w:spacing w:line="620" w:lineRule="exact"/>
        <w:ind w:firstLineChars="200" w:firstLine="720"/>
        <w:rPr>
          <w:rFonts w:ascii="仿宋_GB2312" w:eastAsia="仿宋_GB2312" w:hAnsi="仿宋"/>
          <w:sz w:val="36"/>
          <w:szCs w:val="36"/>
        </w:rPr>
      </w:pPr>
    </w:p>
    <w:p w:rsidR="0091565E" w:rsidRDefault="0091565E">
      <w:pPr>
        <w:spacing w:line="620" w:lineRule="exact"/>
        <w:ind w:firstLineChars="200" w:firstLine="720"/>
        <w:rPr>
          <w:rFonts w:ascii="仿宋_GB2312" w:eastAsia="仿宋_GB2312" w:hAnsi="仿宋"/>
          <w:sz w:val="36"/>
          <w:szCs w:val="36"/>
        </w:rPr>
      </w:pPr>
    </w:p>
    <w:p w:rsidR="0091565E" w:rsidRDefault="0091565E">
      <w:pPr>
        <w:spacing w:line="620" w:lineRule="exact"/>
        <w:ind w:firstLineChars="200" w:firstLine="720"/>
        <w:rPr>
          <w:rFonts w:ascii="仿宋_GB2312" w:eastAsia="仿宋_GB2312" w:hAnsi="仿宋"/>
          <w:sz w:val="36"/>
          <w:szCs w:val="36"/>
        </w:rPr>
      </w:pPr>
    </w:p>
    <w:p w:rsidR="0091565E" w:rsidRDefault="0091565E">
      <w:pPr>
        <w:spacing w:line="620" w:lineRule="exact"/>
        <w:ind w:firstLineChars="200" w:firstLine="720"/>
        <w:rPr>
          <w:rFonts w:ascii="仿宋_GB2312" w:eastAsia="仿宋_GB2312" w:hAnsi="仿宋"/>
          <w:sz w:val="36"/>
          <w:szCs w:val="36"/>
        </w:rPr>
      </w:pPr>
    </w:p>
    <w:p w:rsidR="0091565E" w:rsidRDefault="0091565E">
      <w:pPr>
        <w:spacing w:line="620" w:lineRule="exact"/>
        <w:jc w:val="left"/>
        <w:rPr>
          <w:rFonts w:ascii="楷体_GB2312" w:eastAsia="楷体_GB2312" w:hAnsi="楷体"/>
          <w:b/>
          <w:sz w:val="36"/>
          <w:szCs w:val="36"/>
        </w:rPr>
        <w:sectPr w:rsidR="0091565E">
          <w:pgSz w:w="11906" w:h="16838"/>
          <w:pgMar w:top="850" w:right="1800" w:bottom="850" w:left="1800" w:header="851" w:footer="992" w:gutter="0"/>
          <w:cols w:space="0"/>
          <w:docGrid w:type="lines" w:linePitch="312"/>
        </w:sectPr>
      </w:pPr>
    </w:p>
    <w:p w:rsidR="0091565E" w:rsidRDefault="0091565E" w:rsidP="00883C5F">
      <w:pPr>
        <w:spacing w:line="620" w:lineRule="exact"/>
        <w:jc w:val="left"/>
        <w:rPr>
          <w:rFonts w:ascii="仿宋_GB2312" w:eastAsia="仿宋_GB2312"/>
          <w:sz w:val="32"/>
          <w:szCs w:val="32"/>
        </w:rPr>
      </w:pPr>
    </w:p>
    <w:sectPr w:rsidR="0091565E" w:rsidSect="0091565E">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7C7B"/>
    <w:rsid w:val="000404C9"/>
    <w:rsid w:val="00087C7B"/>
    <w:rsid w:val="00212FFB"/>
    <w:rsid w:val="002D2605"/>
    <w:rsid w:val="00556C54"/>
    <w:rsid w:val="005B0B27"/>
    <w:rsid w:val="006E58F1"/>
    <w:rsid w:val="007A194B"/>
    <w:rsid w:val="00883C5F"/>
    <w:rsid w:val="0091565E"/>
    <w:rsid w:val="00A0169F"/>
    <w:rsid w:val="00AE2881"/>
    <w:rsid w:val="00BF49DB"/>
    <w:rsid w:val="00D22ECB"/>
    <w:rsid w:val="00D662B1"/>
    <w:rsid w:val="00D93637"/>
    <w:rsid w:val="00E20943"/>
    <w:rsid w:val="00ED376D"/>
    <w:rsid w:val="00FF65A6"/>
    <w:rsid w:val="039D568C"/>
    <w:rsid w:val="05D07F0F"/>
    <w:rsid w:val="06F248F2"/>
    <w:rsid w:val="07C60C4D"/>
    <w:rsid w:val="082F287B"/>
    <w:rsid w:val="0E224840"/>
    <w:rsid w:val="33292380"/>
    <w:rsid w:val="38FF42E9"/>
    <w:rsid w:val="3B3B2CBA"/>
    <w:rsid w:val="41CA62D9"/>
    <w:rsid w:val="524910A1"/>
    <w:rsid w:val="55D944E9"/>
    <w:rsid w:val="58A423FE"/>
    <w:rsid w:val="5EB73272"/>
    <w:rsid w:val="657F0712"/>
    <w:rsid w:val="716D3CA6"/>
    <w:rsid w:val="76BB1B54"/>
    <w:rsid w:val="785901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65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1565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1565E"/>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91565E"/>
    <w:rPr>
      <w:color w:val="0000FF"/>
      <w:u w:val="single"/>
    </w:rPr>
  </w:style>
  <w:style w:type="table" w:styleId="a6">
    <w:name w:val="Table Grid"/>
    <w:basedOn w:val="a1"/>
    <w:uiPriority w:val="59"/>
    <w:qFormat/>
    <w:rsid w:val="009156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semiHidden/>
    <w:rsid w:val="0091565E"/>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91565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zrcc@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关于组织开展2018年人才咨政工作的通知</dc:title>
  <dc:creator>chendejian</dc:creator>
  <cp:lastModifiedBy>张友恭</cp:lastModifiedBy>
  <cp:revision>2</cp:revision>
  <dcterms:created xsi:type="dcterms:W3CDTF">2019-03-05T03:59:00Z</dcterms:created>
  <dcterms:modified xsi:type="dcterms:W3CDTF">2019-03-05T03:59:00Z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